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4" w:type="dxa"/>
          <w:bottom w:w="74" w:type="dxa"/>
        </w:tblCellMar>
        <w:tblLook w:val="04A0" w:firstRow="1" w:lastRow="0" w:firstColumn="1" w:lastColumn="0" w:noHBand="0" w:noVBand="1"/>
      </w:tblPr>
      <w:tblGrid>
        <w:gridCol w:w="3828"/>
        <w:gridCol w:w="992"/>
        <w:gridCol w:w="1490"/>
        <w:gridCol w:w="3471"/>
      </w:tblGrid>
      <w:tr w:rsidR="00F80F8F" w:rsidRPr="00BC494C" w14:paraId="3EE2E20B" w14:textId="77777777" w:rsidTr="008A652E">
        <w:tc>
          <w:tcPr>
            <w:tcW w:w="3828" w:type="dxa"/>
            <w:tcBorders>
              <w:top w:val="single" w:sz="4" w:space="0" w:color="D9D9D9" w:themeColor="background1" w:themeShade="D9"/>
              <w:bottom w:val="single" w:sz="4" w:space="0" w:color="D9D9D9" w:themeColor="background1" w:themeShade="D9"/>
            </w:tcBorders>
          </w:tcPr>
          <w:p w14:paraId="67D0A1B1" w14:textId="1333A002" w:rsidR="00DA2186" w:rsidRPr="00BC494C" w:rsidRDefault="00DA2186" w:rsidP="008937EB">
            <w:pPr>
              <w:rPr>
                <w:rFonts w:asciiTheme="majorHAnsi" w:hAnsiTheme="majorHAnsi" w:cstheme="majorHAnsi"/>
                <w:b/>
                <w:color w:val="3B3838" w:themeColor="background2" w:themeShade="40"/>
              </w:rPr>
            </w:pPr>
            <w:r w:rsidRPr="00BC494C">
              <w:rPr>
                <w:rFonts w:asciiTheme="majorHAnsi" w:hAnsiTheme="majorHAnsi" w:cstheme="majorHAnsi"/>
                <w:b/>
                <w:color w:val="3B3838" w:themeColor="background2" w:themeShade="40"/>
              </w:rPr>
              <w:t>Role</w:t>
            </w:r>
            <w:r w:rsidR="008A652E">
              <w:rPr>
                <w:rFonts w:asciiTheme="majorHAnsi" w:hAnsiTheme="majorHAnsi" w:cstheme="majorHAnsi"/>
                <w:b/>
                <w:color w:val="3B3838" w:themeColor="background2" w:themeShade="40"/>
              </w:rPr>
              <w:t xml:space="preserve">: </w:t>
            </w:r>
            <w:r w:rsidR="008859B5">
              <w:rPr>
                <w:rFonts w:asciiTheme="majorHAnsi" w:hAnsiTheme="majorHAnsi" w:cstheme="majorHAnsi"/>
                <w:bCs/>
                <w:color w:val="3B3838" w:themeColor="background2" w:themeShade="40"/>
              </w:rPr>
              <w:t>Enterprise Architect</w:t>
            </w:r>
          </w:p>
        </w:tc>
        <w:tc>
          <w:tcPr>
            <w:tcW w:w="992" w:type="dxa"/>
            <w:tcBorders>
              <w:top w:val="single" w:sz="4" w:space="0" w:color="D9D9D9" w:themeColor="background1" w:themeShade="D9"/>
              <w:bottom w:val="single" w:sz="4" w:space="0" w:color="D9D9D9" w:themeColor="background1" w:themeShade="D9"/>
            </w:tcBorders>
          </w:tcPr>
          <w:p w14:paraId="49D7F68A" w14:textId="3B35F34E" w:rsidR="00DA2186" w:rsidRPr="00BC494C" w:rsidRDefault="00DA2186" w:rsidP="008937EB">
            <w:pPr>
              <w:rPr>
                <w:rFonts w:asciiTheme="majorHAnsi" w:hAnsiTheme="majorHAnsi" w:cstheme="majorHAnsi"/>
                <w:color w:val="3B3838" w:themeColor="background2" w:themeShade="40"/>
              </w:rPr>
            </w:pPr>
          </w:p>
        </w:tc>
        <w:tc>
          <w:tcPr>
            <w:tcW w:w="1490" w:type="dxa"/>
            <w:tcBorders>
              <w:top w:val="single" w:sz="4" w:space="0" w:color="D9D9D9" w:themeColor="background1" w:themeShade="D9"/>
              <w:bottom w:val="single" w:sz="4" w:space="0" w:color="D9D9D9" w:themeColor="background1" w:themeShade="D9"/>
            </w:tcBorders>
          </w:tcPr>
          <w:p w14:paraId="7D19F3E8" w14:textId="77777777" w:rsidR="00DA2186" w:rsidRPr="00BC494C" w:rsidRDefault="00DA2186" w:rsidP="008937EB">
            <w:pPr>
              <w:rPr>
                <w:rFonts w:asciiTheme="majorHAnsi" w:hAnsiTheme="majorHAnsi" w:cstheme="majorHAnsi"/>
                <w:b/>
                <w:color w:val="3B3838" w:themeColor="background2" w:themeShade="40"/>
              </w:rPr>
            </w:pPr>
            <w:r w:rsidRPr="00BC494C">
              <w:rPr>
                <w:rFonts w:asciiTheme="majorHAnsi" w:hAnsiTheme="majorHAnsi" w:cstheme="majorHAnsi"/>
                <w:b/>
                <w:color w:val="3B3838" w:themeColor="background2" w:themeShade="40"/>
              </w:rPr>
              <w:t>Reporting to</w:t>
            </w:r>
          </w:p>
        </w:tc>
        <w:tc>
          <w:tcPr>
            <w:tcW w:w="3471" w:type="dxa"/>
            <w:tcBorders>
              <w:top w:val="single" w:sz="4" w:space="0" w:color="D9D9D9" w:themeColor="background1" w:themeShade="D9"/>
              <w:bottom w:val="single" w:sz="4" w:space="0" w:color="D9D9D9" w:themeColor="background1" w:themeShade="D9"/>
            </w:tcBorders>
          </w:tcPr>
          <w:p w14:paraId="67AEFB12" w14:textId="39BAA4BC" w:rsidR="00DA2186" w:rsidRPr="00BC494C" w:rsidRDefault="00C2403E" w:rsidP="008937EB">
            <w:pPr>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CITO</w:t>
            </w:r>
          </w:p>
        </w:tc>
      </w:tr>
      <w:tr w:rsidR="00FD339F" w:rsidRPr="00BC494C" w14:paraId="13EADC8B" w14:textId="77777777" w:rsidTr="008A652E">
        <w:tc>
          <w:tcPr>
            <w:tcW w:w="3828" w:type="dxa"/>
            <w:tcBorders>
              <w:top w:val="single" w:sz="4" w:space="0" w:color="D9D9D9" w:themeColor="background1" w:themeShade="D9"/>
              <w:bottom w:val="single" w:sz="4" w:space="0" w:color="D9D9D9" w:themeColor="background1" w:themeShade="D9"/>
            </w:tcBorders>
          </w:tcPr>
          <w:p w14:paraId="1BD1255D" w14:textId="77777777" w:rsidR="00FD339F" w:rsidRPr="00BC494C" w:rsidRDefault="00FD339F" w:rsidP="008937EB">
            <w:pPr>
              <w:rPr>
                <w:rFonts w:asciiTheme="majorHAnsi" w:hAnsiTheme="majorHAnsi" w:cstheme="majorHAnsi"/>
                <w:b/>
                <w:color w:val="3B3838" w:themeColor="background2" w:themeShade="40"/>
              </w:rPr>
            </w:pPr>
          </w:p>
        </w:tc>
        <w:tc>
          <w:tcPr>
            <w:tcW w:w="992" w:type="dxa"/>
            <w:tcBorders>
              <w:top w:val="single" w:sz="4" w:space="0" w:color="D9D9D9" w:themeColor="background1" w:themeShade="D9"/>
              <w:bottom w:val="single" w:sz="4" w:space="0" w:color="D9D9D9" w:themeColor="background1" w:themeShade="D9"/>
            </w:tcBorders>
          </w:tcPr>
          <w:p w14:paraId="41930FB1" w14:textId="77777777" w:rsidR="00FD339F" w:rsidRPr="00BC494C" w:rsidRDefault="00FD339F" w:rsidP="008937EB">
            <w:pPr>
              <w:rPr>
                <w:rFonts w:asciiTheme="majorHAnsi" w:hAnsiTheme="majorHAnsi" w:cstheme="majorHAnsi"/>
                <w:color w:val="3B3838" w:themeColor="background2" w:themeShade="40"/>
              </w:rPr>
            </w:pPr>
          </w:p>
        </w:tc>
        <w:tc>
          <w:tcPr>
            <w:tcW w:w="1490" w:type="dxa"/>
            <w:tcBorders>
              <w:top w:val="single" w:sz="4" w:space="0" w:color="D9D9D9" w:themeColor="background1" w:themeShade="D9"/>
              <w:bottom w:val="single" w:sz="4" w:space="0" w:color="D9D9D9" w:themeColor="background1" w:themeShade="D9"/>
            </w:tcBorders>
          </w:tcPr>
          <w:p w14:paraId="41CDC7E7" w14:textId="77777777" w:rsidR="00FD339F" w:rsidRPr="00BC494C" w:rsidRDefault="00FD339F" w:rsidP="008937EB">
            <w:pPr>
              <w:rPr>
                <w:rFonts w:asciiTheme="majorHAnsi" w:hAnsiTheme="majorHAnsi" w:cstheme="majorHAnsi"/>
                <w:b/>
                <w:color w:val="3B3838" w:themeColor="background2" w:themeShade="40"/>
              </w:rPr>
            </w:pPr>
          </w:p>
        </w:tc>
        <w:tc>
          <w:tcPr>
            <w:tcW w:w="3471" w:type="dxa"/>
            <w:tcBorders>
              <w:top w:val="single" w:sz="4" w:space="0" w:color="D9D9D9" w:themeColor="background1" w:themeShade="D9"/>
              <w:bottom w:val="single" w:sz="4" w:space="0" w:color="D9D9D9" w:themeColor="background1" w:themeShade="D9"/>
            </w:tcBorders>
          </w:tcPr>
          <w:p w14:paraId="0E7AB127" w14:textId="77777777" w:rsidR="00FD339F" w:rsidRDefault="00FD339F" w:rsidP="008937EB">
            <w:pPr>
              <w:rPr>
                <w:rFonts w:asciiTheme="majorHAnsi" w:hAnsiTheme="majorHAnsi" w:cstheme="majorHAnsi"/>
                <w:color w:val="3B3838" w:themeColor="background2" w:themeShade="40"/>
              </w:rPr>
            </w:pPr>
          </w:p>
        </w:tc>
      </w:tr>
      <w:tr w:rsidR="00F80F8F" w:rsidRPr="00BC494C" w14:paraId="01EB8588" w14:textId="77777777" w:rsidTr="008A652E">
        <w:tc>
          <w:tcPr>
            <w:tcW w:w="3828" w:type="dxa"/>
            <w:tcBorders>
              <w:top w:val="single" w:sz="4" w:space="0" w:color="D9D9D9" w:themeColor="background1" w:themeShade="D9"/>
              <w:bottom w:val="single" w:sz="4" w:space="0" w:color="D9D9D9" w:themeColor="background1" w:themeShade="D9"/>
            </w:tcBorders>
          </w:tcPr>
          <w:p w14:paraId="2106872E" w14:textId="06E15A03" w:rsidR="00DA2186" w:rsidRPr="008A652E" w:rsidRDefault="006A6BC5" w:rsidP="008937EB">
            <w:pPr>
              <w:rPr>
                <w:rFonts w:asciiTheme="majorHAnsi" w:hAnsiTheme="majorHAnsi" w:cstheme="majorHAnsi"/>
                <w:bCs/>
                <w:color w:val="3B3838" w:themeColor="background2" w:themeShade="40"/>
              </w:rPr>
            </w:pPr>
            <w:r w:rsidRPr="00BC494C">
              <w:rPr>
                <w:rFonts w:asciiTheme="majorHAnsi" w:hAnsiTheme="majorHAnsi" w:cstheme="majorHAnsi"/>
                <w:b/>
                <w:color w:val="3B3838" w:themeColor="background2" w:themeShade="40"/>
              </w:rPr>
              <w:t>Department</w:t>
            </w:r>
            <w:r w:rsidR="008A652E">
              <w:rPr>
                <w:rFonts w:asciiTheme="majorHAnsi" w:hAnsiTheme="majorHAnsi" w:cstheme="majorHAnsi"/>
                <w:b/>
                <w:color w:val="3B3838" w:themeColor="background2" w:themeShade="40"/>
              </w:rPr>
              <w:t xml:space="preserve">: </w:t>
            </w:r>
            <w:r w:rsidR="00004FF3">
              <w:rPr>
                <w:rFonts w:asciiTheme="majorHAnsi" w:hAnsiTheme="majorHAnsi" w:cstheme="majorHAnsi"/>
                <w:bCs/>
                <w:color w:val="3B3838" w:themeColor="background2" w:themeShade="40"/>
              </w:rPr>
              <w:t>IT</w:t>
            </w:r>
          </w:p>
        </w:tc>
        <w:tc>
          <w:tcPr>
            <w:tcW w:w="992" w:type="dxa"/>
            <w:tcBorders>
              <w:top w:val="single" w:sz="4" w:space="0" w:color="D9D9D9" w:themeColor="background1" w:themeShade="D9"/>
              <w:bottom w:val="single" w:sz="4" w:space="0" w:color="D9D9D9" w:themeColor="background1" w:themeShade="D9"/>
            </w:tcBorders>
          </w:tcPr>
          <w:p w14:paraId="127CB89F" w14:textId="1FC3BF32" w:rsidR="00DA2186" w:rsidRPr="00BC494C" w:rsidRDefault="00DA2186" w:rsidP="008937EB">
            <w:pPr>
              <w:rPr>
                <w:rFonts w:asciiTheme="majorHAnsi" w:hAnsiTheme="majorHAnsi" w:cstheme="majorHAnsi"/>
                <w:color w:val="3B3838" w:themeColor="background2" w:themeShade="40"/>
              </w:rPr>
            </w:pPr>
          </w:p>
        </w:tc>
        <w:tc>
          <w:tcPr>
            <w:tcW w:w="1490" w:type="dxa"/>
            <w:tcBorders>
              <w:top w:val="single" w:sz="4" w:space="0" w:color="D9D9D9" w:themeColor="background1" w:themeShade="D9"/>
              <w:bottom w:val="single" w:sz="4" w:space="0" w:color="D9D9D9" w:themeColor="background1" w:themeShade="D9"/>
            </w:tcBorders>
          </w:tcPr>
          <w:p w14:paraId="55C3551F" w14:textId="77777777" w:rsidR="00DA2186" w:rsidRPr="00BC494C" w:rsidRDefault="00F80F8F" w:rsidP="008937EB">
            <w:pPr>
              <w:rPr>
                <w:rFonts w:asciiTheme="majorHAnsi" w:hAnsiTheme="majorHAnsi" w:cstheme="majorHAnsi"/>
                <w:b/>
                <w:color w:val="3B3838" w:themeColor="background2" w:themeShade="40"/>
              </w:rPr>
            </w:pPr>
            <w:r w:rsidRPr="00BC494C">
              <w:rPr>
                <w:rFonts w:asciiTheme="majorHAnsi" w:hAnsiTheme="majorHAnsi" w:cstheme="majorHAnsi"/>
                <w:b/>
                <w:color w:val="3B3838" w:themeColor="background2" w:themeShade="40"/>
              </w:rPr>
              <w:t>Location</w:t>
            </w:r>
          </w:p>
        </w:tc>
        <w:tc>
          <w:tcPr>
            <w:tcW w:w="3471" w:type="dxa"/>
            <w:tcBorders>
              <w:top w:val="single" w:sz="4" w:space="0" w:color="D9D9D9" w:themeColor="background1" w:themeShade="D9"/>
              <w:bottom w:val="single" w:sz="4" w:space="0" w:color="D9D9D9" w:themeColor="background1" w:themeShade="D9"/>
            </w:tcBorders>
          </w:tcPr>
          <w:p w14:paraId="41A56A4B" w14:textId="3CAAEB1E" w:rsidR="00DA2186" w:rsidRPr="00BC494C" w:rsidRDefault="008A652E" w:rsidP="008937EB">
            <w:pPr>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London</w:t>
            </w:r>
            <w:r w:rsidR="00AA352A">
              <w:rPr>
                <w:rFonts w:asciiTheme="majorHAnsi" w:hAnsiTheme="majorHAnsi" w:cstheme="majorHAnsi"/>
                <w:color w:val="3B3838" w:themeColor="background2" w:themeShade="40"/>
              </w:rPr>
              <w:t>/Dublin</w:t>
            </w:r>
          </w:p>
        </w:tc>
      </w:tr>
    </w:tbl>
    <w:p w14:paraId="436E746B" w14:textId="77777777" w:rsidR="00D83550" w:rsidRPr="00BC494C" w:rsidRDefault="00D83550" w:rsidP="008937EB">
      <w:pPr>
        <w:rPr>
          <w:rFonts w:asciiTheme="majorHAnsi" w:hAnsiTheme="majorHAnsi" w:cstheme="majorHAnsi"/>
          <w:color w:val="3B3838" w:themeColor="background2" w:themeShade="40"/>
        </w:rPr>
      </w:pPr>
    </w:p>
    <w:p w14:paraId="1ED1295B" w14:textId="454D8EDB" w:rsidR="00FA0BB3" w:rsidRPr="004E57A8" w:rsidRDefault="004E57A8" w:rsidP="008937EB">
      <w:pPr>
        <w:rPr>
          <w:rFonts w:asciiTheme="majorHAnsi" w:hAnsiTheme="majorHAnsi" w:cstheme="majorHAnsi"/>
          <w:b/>
          <w:color w:val="3B3838" w:themeColor="background2" w:themeShade="40"/>
          <w:sz w:val="28"/>
          <w:szCs w:val="28"/>
        </w:rPr>
      </w:pPr>
      <w:r w:rsidRPr="004E57A8">
        <w:rPr>
          <w:rFonts w:asciiTheme="majorHAnsi" w:hAnsiTheme="majorHAnsi" w:cstheme="majorHAnsi"/>
          <w:b/>
          <w:color w:val="3B3838" w:themeColor="background2" w:themeShade="40"/>
          <w:sz w:val="28"/>
          <w:szCs w:val="28"/>
        </w:rPr>
        <w:t>Role description</w:t>
      </w:r>
    </w:p>
    <w:p w14:paraId="47E07658" w14:textId="0C1D1F02" w:rsidR="00701A4E" w:rsidRPr="00701A4E" w:rsidRDefault="00701A4E" w:rsidP="00701A4E">
      <w:pPr>
        <w:jc w:val="both"/>
        <w:rPr>
          <w:rFonts w:asciiTheme="majorHAnsi" w:hAnsiTheme="majorHAnsi" w:cstheme="majorHAnsi"/>
          <w:b/>
          <w:color w:val="3B3838" w:themeColor="background2" w:themeShade="40"/>
        </w:rPr>
      </w:pPr>
      <w:r w:rsidRPr="00701A4E">
        <w:rPr>
          <w:rFonts w:asciiTheme="majorHAnsi" w:hAnsiTheme="majorHAnsi" w:cstheme="majorHAnsi"/>
          <w:b/>
          <w:color w:val="3B3838" w:themeColor="background2" w:themeShade="40"/>
        </w:rPr>
        <w:t xml:space="preserve">As </w:t>
      </w:r>
      <w:r>
        <w:rPr>
          <w:rFonts w:asciiTheme="majorHAnsi" w:hAnsiTheme="majorHAnsi" w:cstheme="majorHAnsi"/>
          <w:b/>
          <w:color w:val="3B3838" w:themeColor="background2" w:themeShade="40"/>
        </w:rPr>
        <w:t>the</w:t>
      </w:r>
      <w:r w:rsidRPr="00701A4E">
        <w:rPr>
          <w:rFonts w:asciiTheme="majorHAnsi" w:hAnsiTheme="majorHAnsi" w:cstheme="majorHAnsi"/>
          <w:b/>
          <w:color w:val="3B3838" w:themeColor="background2" w:themeShade="40"/>
        </w:rPr>
        <w:t xml:space="preserve"> IT Enterprise Architect, you will set the technology direction that underpins how </w:t>
      </w:r>
      <w:r>
        <w:rPr>
          <w:rFonts w:asciiTheme="majorHAnsi" w:hAnsiTheme="majorHAnsi" w:cstheme="majorHAnsi"/>
          <w:b/>
          <w:color w:val="3B3838" w:themeColor="background2" w:themeShade="40"/>
        </w:rPr>
        <w:t>our</w:t>
      </w:r>
      <w:r w:rsidRPr="00701A4E">
        <w:rPr>
          <w:rFonts w:asciiTheme="majorHAnsi" w:hAnsiTheme="majorHAnsi" w:cstheme="majorHAnsi"/>
          <w:b/>
          <w:color w:val="3B3838" w:themeColor="background2" w:themeShade="40"/>
        </w:rPr>
        <w:t xml:space="preserve"> business runs and grows. You will define the target architecture for core platforms, data flows, integrations, and cloud environments; ensure designs are robust, secure, and compliant; and provide the guardrails that keep </w:t>
      </w:r>
      <w:r>
        <w:rPr>
          <w:rFonts w:asciiTheme="majorHAnsi" w:hAnsiTheme="majorHAnsi" w:cstheme="majorHAnsi"/>
          <w:b/>
          <w:color w:val="3B3838" w:themeColor="background2" w:themeShade="40"/>
        </w:rPr>
        <w:t>systems development</w:t>
      </w:r>
      <w:r w:rsidRPr="00701A4E">
        <w:rPr>
          <w:rFonts w:asciiTheme="majorHAnsi" w:hAnsiTheme="majorHAnsi" w:cstheme="majorHAnsi"/>
          <w:b/>
          <w:color w:val="3B3838" w:themeColor="background2" w:themeShade="40"/>
        </w:rPr>
        <w:t xml:space="preserve"> work aligned with business priorities. You will shape patterns for application design, modernisation, API strategy, and vendor selection—making sure the technology estate stays coherent, scalable, and resilient.</w:t>
      </w:r>
    </w:p>
    <w:p w14:paraId="0928F35A" w14:textId="56E64DB1" w:rsidR="00701A4E" w:rsidRDefault="00701A4E" w:rsidP="00701A4E">
      <w:pPr>
        <w:jc w:val="both"/>
        <w:rPr>
          <w:rFonts w:asciiTheme="majorHAnsi" w:hAnsiTheme="majorHAnsi" w:cstheme="majorHAnsi"/>
          <w:b/>
          <w:color w:val="3B3838" w:themeColor="background2" w:themeShade="40"/>
        </w:rPr>
      </w:pPr>
      <w:r w:rsidRPr="00701A4E">
        <w:rPr>
          <w:rFonts w:asciiTheme="majorHAnsi" w:hAnsiTheme="majorHAnsi" w:cstheme="majorHAnsi"/>
          <w:b/>
          <w:color w:val="3B3838" w:themeColor="background2" w:themeShade="40"/>
        </w:rPr>
        <w:t xml:space="preserve">The value you bring is fundamental to profitable growth: good architectural decisions reduce cost, eliminate technical debt, improve delivery speed, and create a foundation the business can confidently scale on. You </w:t>
      </w:r>
      <w:r w:rsidR="00DB30B9">
        <w:rPr>
          <w:rFonts w:asciiTheme="majorHAnsi" w:hAnsiTheme="majorHAnsi" w:cstheme="majorHAnsi"/>
          <w:b/>
          <w:color w:val="3B3838" w:themeColor="background2" w:themeShade="40"/>
        </w:rPr>
        <w:t xml:space="preserve">will help </w:t>
      </w:r>
      <w:r w:rsidRPr="00701A4E">
        <w:rPr>
          <w:rFonts w:asciiTheme="majorHAnsi" w:hAnsiTheme="majorHAnsi" w:cstheme="majorHAnsi"/>
          <w:b/>
          <w:color w:val="3B3838" w:themeColor="background2" w:themeShade="40"/>
        </w:rPr>
        <w:t xml:space="preserve">ensure investment flows into capabilities that </w:t>
      </w:r>
      <w:r w:rsidR="00DB30B9">
        <w:rPr>
          <w:rFonts w:asciiTheme="majorHAnsi" w:hAnsiTheme="majorHAnsi" w:cstheme="majorHAnsi"/>
          <w:b/>
          <w:color w:val="3B3838" w:themeColor="background2" w:themeShade="40"/>
        </w:rPr>
        <w:t xml:space="preserve">matter to </w:t>
      </w:r>
      <w:r w:rsidR="00283A5B">
        <w:rPr>
          <w:rFonts w:asciiTheme="majorHAnsi" w:hAnsiTheme="majorHAnsi" w:cstheme="majorHAnsi"/>
          <w:b/>
          <w:color w:val="3B3838" w:themeColor="background2" w:themeShade="40"/>
        </w:rPr>
        <w:t xml:space="preserve">the group including </w:t>
      </w:r>
      <w:r w:rsidRPr="00701A4E">
        <w:rPr>
          <w:rFonts w:asciiTheme="majorHAnsi" w:hAnsiTheme="majorHAnsi" w:cstheme="majorHAnsi"/>
          <w:b/>
          <w:color w:val="3B3838" w:themeColor="background2" w:themeShade="40"/>
        </w:rPr>
        <w:t xml:space="preserve">automated underwriting, advanced analytics, high-quality data, operational efficiency, and regulatory assurance. </w:t>
      </w:r>
    </w:p>
    <w:p w14:paraId="6B6E73B2" w14:textId="6FAA2FD1" w:rsidR="004E57A8" w:rsidRDefault="00283A5B" w:rsidP="00701A4E">
      <w:pPr>
        <w:jc w:val="both"/>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 xml:space="preserve">You will </w:t>
      </w:r>
      <w:r w:rsidR="003C136E">
        <w:rPr>
          <w:rFonts w:asciiTheme="majorHAnsi" w:hAnsiTheme="majorHAnsi" w:cstheme="majorHAnsi"/>
          <w:b/>
          <w:color w:val="3B3838" w:themeColor="background2" w:themeShade="40"/>
        </w:rPr>
        <w:t xml:space="preserve">undertake your role alongside specialists in areas such as Data, Infrastructure and Software Development. These </w:t>
      </w:r>
      <w:r w:rsidR="00FB08B9">
        <w:rPr>
          <w:rFonts w:asciiTheme="majorHAnsi" w:hAnsiTheme="majorHAnsi" w:cstheme="majorHAnsi"/>
          <w:b/>
          <w:color w:val="3B3838" w:themeColor="background2" w:themeShade="40"/>
        </w:rPr>
        <w:t xml:space="preserve">people may not be within your reporting line, and may well be located in different countries, and as such you will ensure </w:t>
      </w:r>
      <w:r w:rsidR="00D30870">
        <w:rPr>
          <w:rFonts w:asciiTheme="majorHAnsi" w:hAnsiTheme="majorHAnsi" w:cstheme="majorHAnsi"/>
          <w:b/>
          <w:color w:val="3B3838" w:themeColor="background2" w:themeShade="40"/>
        </w:rPr>
        <w:t xml:space="preserve">effective communication </w:t>
      </w:r>
      <w:r w:rsidR="004E57A8">
        <w:rPr>
          <w:rFonts w:asciiTheme="majorHAnsi" w:hAnsiTheme="majorHAnsi" w:cstheme="majorHAnsi"/>
          <w:b/>
          <w:color w:val="3B3838" w:themeColor="background2" w:themeShade="40"/>
        </w:rPr>
        <w:t>and team working is in place to create a high functioning and collaborate architectural capability for the business.</w:t>
      </w:r>
    </w:p>
    <w:p w14:paraId="479810C2" w14:textId="77777777" w:rsidR="003E6867" w:rsidRDefault="003E6867" w:rsidP="008937EB">
      <w:pPr>
        <w:rPr>
          <w:rFonts w:asciiTheme="majorHAnsi" w:hAnsiTheme="majorHAnsi" w:cstheme="majorHAnsi"/>
          <w:b/>
          <w:color w:val="3B3838" w:themeColor="background2" w:themeShade="40"/>
        </w:rPr>
      </w:pPr>
    </w:p>
    <w:p w14:paraId="72D2B482" w14:textId="0EF3AB0E" w:rsidR="00763987" w:rsidRPr="004E57A8" w:rsidRDefault="004E57A8" w:rsidP="008937EB">
      <w:pPr>
        <w:rPr>
          <w:rFonts w:asciiTheme="majorHAnsi" w:hAnsiTheme="majorHAnsi" w:cstheme="majorHAnsi"/>
          <w:b/>
          <w:color w:val="3B3838" w:themeColor="background2" w:themeShade="40"/>
          <w:sz w:val="28"/>
          <w:szCs w:val="28"/>
        </w:rPr>
      </w:pPr>
      <w:r w:rsidRPr="004E57A8">
        <w:rPr>
          <w:rFonts w:asciiTheme="majorHAnsi" w:hAnsiTheme="majorHAnsi" w:cstheme="majorHAnsi"/>
          <w:b/>
          <w:color w:val="3B3838" w:themeColor="background2" w:themeShade="40"/>
          <w:sz w:val="28"/>
          <w:szCs w:val="28"/>
        </w:rPr>
        <w:t>Responsibilities</w:t>
      </w:r>
    </w:p>
    <w:p w14:paraId="4D11BAAD" w14:textId="77777777" w:rsidR="00F94CE2" w:rsidRPr="00F94CE2" w:rsidRDefault="00F94CE2" w:rsidP="008937EB">
      <w:pPr>
        <w:rPr>
          <w:rFonts w:cstheme="minorHAnsi"/>
          <w:b/>
          <w:bCs/>
          <w:color w:val="3B3838" w:themeColor="background2" w:themeShade="40"/>
        </w:rPr>
      </w:pPr>
      <w:r w:rsidRPr="00F94CE2">
        <w:rPr>
          <w:rFonts w:cstheme="minorHAnsi"/>
          <w:b/>
          <w:bCs/>
          <w:color w:val="3B3838" w:themeColor="background2" w:themeShade="40"/>
        </w:rPr>
        <w:t>Strategic Architecture &amp; Planning</w:t>
      </w:r>
    </w:p>
    <w:p w14:paraId="3C335D09" w14:textId="7B7C6653" w:rsidR="00F94CE2" w:rsidRPr="00F94CE2" w:rsidRDefault="00F94CE2" w:rsidP="008937EB">
      <w:pPr>
        <w:pStyle w:val="ListParagraph"/>
        <w:numPr>
          <w:ilvl w:val="0"/>
          <w:numId w:val="25"/>
        </w:numPr>
        <w:rPr>
          <w:rFonts w:cstheme="minorHAnsi"/>
          <w:color w:val="3B3838" w:themeColor="background2" w:themeShade="40"/>
        </w:rPr>
      </w:pPr>
      <w:r w:rsidRPr="00F94CE2">
        <w:rPr>
          <w:rFonts w:cstheme="minorHAnsi"/>
          <w:color w:val="3B3838" w:themeColor="background2" w:themeShade="40"/>
        </w:rPr>
        <w:t>Develop and maintain the enterprise architecture roadmap aligned with business strategy and regulatory requirements.</w:t>
      </w:r>
    </w:p>
    <w:p w14:paraId="1984F91D" w14:textId="653C1D29" w:rsidR="00F94CE2" w:rsidRPr="00F94CE2" w:rsidRDefault="00F94CE2" w:rsidP="008937EB">
      <w:pPr>
        <w:pStyle w:val="ListParagraph"/>
        <w:numPr>
          <w:ilvl w:val="0"/>
          <w:numId w:val="25"/>
        </w:numPr>
        <w:rPr>
          <w:rFonts w:cstheme="minorHAnsi"/>
          <w:color w:val="3B3838" w:themeColor="background2" w:themeShade="40"/>
        </w:rPr>
      </w:pPr>
      <w:r w:rsidRPr="00F94CE2">
        <w:rPr>
          <w:rFonts w:cstheme="minorHAnsi"/>
          <w:color w:val="3B3838" w:themeColor="background2" w:themeShade="40"/>
        </w:rPr>
        <w:t>Define and communicate target architectures across infrastructure, applications, data, and security domains.</w:t>
      </w:r>
    </w:p>
    <w:p w14:paraId="1D559505" w14:textId="7B9EE77C" w:rsidR="00F94CE2" w:rsidRPr="00F94CE2" w:rsidRDefault="00F94CE2" w:rsidP="008937EB">
      <w:pPr>
        <w:pStyle w:val="ListParagraph"/>
        <w:numPr>
          <w:ilvl w:val="0"/>
          <w:numId w:val="25"/>
        </w:numPr>
        <w:rPr>
          <w:rFonts w:cstheme="minorHAnsi"/>
          <w:color w:val="3B3838" w:themeColor="background2" w:themeShade="40"/>
        </w:rPr>
      </w:pPr>
      <w:r w:rsidRPr="00F94CE2">
        <w:rPr>
          <w:rFonts w:cstheme="minorHAnsi"/>
          <w:color w:val="3B3838" w:themeColor="background2" w:themeShade="40"/>
        </w:rPr>
        <w:t>Lead architecture governance processes, including review boards and standards enforcement.</w:t>
      </w:r>
    </w:p>
    <w:p w14:paraId="05542F41" w14:textId="77777777" w:rsidR="00F94CE2" w:rsidRDefault="00F94CE2" w:rsidP="008937EB">
      <w:pPr>
        <w:rPr>
          <w:rFonts w:cstheme="minorHAnsi"/>
          <w:b/>
          <w:bCs/>
          <w:color w:val="3B3838" w:themeColor="background2" w:themeShade="40"/>
        </w:rPr>
      </w:pPr>
    </w:p>
    <w:p w14:paraId="77429F3B" w14:textId="11690792" w:rsidR="00F94CE2" w:rsidRPr="00F94CE2" w:rsidRDefault="00F94CE2" w:rsidP="008937EB">
      <w:pPr>
        <w:rPr>
          <w:rFonts w:cstheme="minorHAnsi"/>
          <w:b/>
          <w:bCs/>
          <w:color w:val="3B3838" w:themeColor="background2" w:themeShade="40"/>
        </w:rPr>
      </w:pPr>
      <w:r w:rsidRPr="00F94CE2">
        <w:rPr>
          <w:rFonts w:cstheme="minorHAnsi"/>
          <w:b/>
          <w:bCs/>
          <w:color w:val="3B3838" w:themeColor="background2" w:themeShade="40"/>
        </w:rPr>
        <w:t>Regulatory Compliance &amp; Risk Management</w:t>
      </w:r>
    </w:p>
    <w:p w14:paraId="51E38009" w14:textId="45232BA1" w:rsidR="00F94CE2" w:rsidRPr="00F94CE2" w:rsidRDefault="00F94CE2" w:rsidP="008937EB">
      <w:pPr>
        <w:pStyle w:val="ListParagraph"/>
        <w:numPr>
          <w:ilvl w:val="0"/>
          <w:numId w:val="26"/>
        </w:numPr>
        <w:rPr>
          <w:rFonts w:cstheme="minorHAnsi"/>
          <w:color w:val="3B3838" w:themeColor="background2" w:themeShade="40"/>
        </w:rPr>
      </w:pPr>
      <w:r w:rsidRPr="00F94CE2">
        <w:rPr>
          <w:rFonts w:cstheme="minorHAnsi"/>
          <w:color w:val="3B3838" w:themeColor="background2" w:themeShade="40"/>
        </w:rPr>
        <w:t>Ensure architectural decisions support FCA and PRA compliance, including operational resilience, data protection, and risk frameworks.</w:t>
      </w:r>
    </w:p>
    <w:p w14:paraId="1FB3BECD" w14:textId="4E752B5F" w:rsidR="00F94CE2" w:rsidRPr="00F94CE2" w:rsidRDefault="00F94CE2" w:rsidP="008937EB">
      <w:pPr>
        <w:pStyle w:val="ListParagraph"/>
        <w:numPr>
          <w:ilvl w:val="0"/>
          <w:numId w:val="26"/>
        </w:numPr>
        <w:rPr>
          <w:rFonts w:cstheme="minorHAnsi"/>
          <w:color w:val="3B3838" w:themeColor="background2" w:themeShade="40"/>
        </w:rPr>
      </w:pPr>
      <w:r w:rsidRPr="00F94CE2">
        <w:rPr>
          <w:rFonts w:cstheme="minorHAnsi"/>
          <w:color w:val="3B3838" w:themeColor="background2" w:themeShade="40"/>
        </w:rPr>
        <w:t>Embed regulatory change into architectural planning (e.g., Solvency II, Consumer Duty, SMCR).</w:t>
      </w:r>
    </w:p>
    <w:p w14:paraId="4DAB76AB" w14:textId="62B352BF" w:rsidR="00F94CE2" w:rsidRPr="00F94CE2" w:rsidRDefault="00F94CE2" w:rsidP="008937EB">
      <w:pPr>
        <w:pStyle w:val="ListParagraph"/>
        <w:numPr>
          <w:ilvl w:val="0"/>
          <w:numId w:val="26"/>
        </w:numPr>
        <w:rPr>
          <w:rFonts w:cstheme="minorHAnsi"/>
          <w:color w:val="3B3838" w:themeColor="background2" w:themeShade="40"/>
        </w:rPr>
      </w:pPr>
      <w:r w:rsidRPr="00F94CE2">
        <w:rPr>
          <w:rFonts w:cstheme="minorHAnsi"/>
          <w:color w:val="3B3838" w:themeColor="background2" w:themeShade="40"/>
        </w:rPr>
        <w:t>Design resilient architectures that meet impact tolerances and support scenario testing.</w:t>
      </w:r>
    </w:p>
    <w:p w14:paraId="6529148F" w14:textId="77777777" w:rsidR="00F94CE2" w:rsidRDefault="00F94CE2" w:rsidP="008937EB">
      <w:pPr>
        <w:rPr>
          <w:rFonts w:cstheme="minorHAnsi"/>
          <w:b/>
          <w:bCs/>
          <w:color w:val="3B3838" w:themeColor="background2" w:themeShade="40"/>
        </w:rPr>
      </w:pPr>
    </w:p>
    <w:p w14:paraId="45F460CD" w14:textId="67A5F807" w:rsidR="00F94CE2" w:rsidRPr="00F94CE2" w:rsidRDefault="00F94CE2" w:rsidP="008937EB">
      <w:pPr>
        <w:rPr>
          <w:rFonts w:cstheme="minorHAnsi"/>
          <w:b/>
          <w:bCs/>
          <w:color w:val="3B3838" w:themeColor="background2" w:themeShade="40"/>
        </w:rPr>
      </w:pPr>
      <w:r w:rsidRPr="00F94CE2">
        <w:rPr>
          <w:rFonts w:cstheme="minorHAnsi"/>
          <w:b/>
          <w:bCs/>
          <w:color w:val="3B3838" w:themeColor="background2" w:themeShade="40"/>
        </w:rPr>
        <w:t>Technology Leadership</w:t>
      </w:r>
    </w:p>
    <w:p w14:paraId="4B327AC7" w14:textId="78CA6565" w:rsidR="00F94CE2" w:rsidRPr="00AE6F29" w:rsidRDefault="00F94CE2" w:rsidP="008937EB">
      <w:pPr>
        <w:pStyle w:val="ListParagraph"/>
        <w:numPr>
          <w:ilvl w:val="0"/>
          <w:numId w:val="27"/>
        </w:numPr>
        <w:rPr>
          <w:rFonts w:cstheme="minorHAnsi"/>
          <w:color w:val="3B3838" w:themeColor="background2" w:themeShade="40"/>
        </w:rPr>
      </w:pPr>
      <w:r w:rsidRPr="00AE6F29">
        <w:rPr>
          <w:rFonts w:cstheme="minorHAnsi"/>
          <w:color w:val="3B3838" w:themeColor="background2" w:themeShade="40"/>
        </w:rPr>
        <w:t>Evaluate and recommend emerging technologies to support business growth and efficiency.</w:t>
      </w:r>
    </w:p>
    <w:p w14:paraId="6A9D0A1E" w14:textId="34FD5D07" w:rsidR="00F94CE2" w:rsidRPr="00AE6F29" w:rsidRDefault="00F94CE2" w:rsidP="008937EB">
      <w:pPr>
        <w:pStyle w:val="ListParagraph"/>
        <w:numPr>
          <w:ilvl w:val="0"/>
          <w:numId w:val="27"/>
        </w:numPr>
        <w:rPr>
          <w:rFonts w:cstheme="minorHAnsi"/>
          <w:color w:val="3B3838" w:themeColor="background2" w:themeShade="40"/>
        </w:rPr>
      </w:pPr>
      <w:r w:rsidRPr="00AE6F29">
        <w:rPr>
          <w:rFonts w:cstheme="minorHAnsi"/>
          <w:color w:val="3B3838" w:themeColor="background2" w:themeShade="40"/>
        </w:rPr>
        <w:t>Lead enterprise-wide initiatives such as cloud adoption, data platform modernization, and cybersecurity enhancements.</w:t>
      </w:r>
    </w:p>
    <w:p w14:paraId="259A1B55" w14:textId="754CEC13" w:rsidR="00F94CE2" w:rsidRPr="00AE6F29" w:rsidRDefault="00F94CE2" w:rsidP="008937EB">
      <w:pPr>
        <w:pStyle w:val="ListParagraph"/>
        <w:numPr>
          <w:ilvl w:val="0"/>
          <w:numId w:val="27"/>
        </w:numPr>
        <w:rPr>
          <w:rFonts w:cstheme="minorHAnsi"/>
          <w:color w:val="3B3838" w:themeColor="background2" w:themeShade="40"/>
        </w:rPr>
      </w:pPr>
      <w:r w:rsidRPr="00AE6F29">
        <w:rPr>
          <w:rFonts w:cstheme="minorHAnsi"/>
          <w:color w:val="3B3838" w:themeColor="background2" w:themeShade="40"/>
        </w:rPr>
        <w:lastRenderedPageBreak/>
        <w:t>Promote architectural best practices and security-by-design principles.</w:t>
      </w:r>
    </w:p>
    <w:p w14:paraId="5ADFDECE" w14:textId="77777777" w:rsidR="00AE6F29" w:rsidRDefault="00AE6F29" w:rsidP="008937EB">
      <w:pPr>
        <w:rPr>
          <w:rFonts w:cstheme="minorHAnsi"/>
          <w:b/>
          <w:bCs/>
          <w:color w:val="3B3838" w:themeColor="background2" w:themeShade="40"/>
        </w:rPr>
      </w:pPr>
    </w:p>
    <w:p w14:paraId="24175E14" w14:textId="7FB4EC72" w:rsidR="00F94CE2" w:rsidRPr="00F94CE2" w:rsidRDefault="00F94CE2" w:rsidP="008937EB">
      <w:pPr>
        <w:rPr>
          <w:rFonts w:cstheme="minorHAnsi"/>
          <w:b/>
          <w:bCs/>
          <w:color w:val="3B3838" w:themeColor="background2" w:themeShade="40"/>
        </w:rPr>
      </w:pPr>
      <w:r w:rsidRPr="00F94CE2">
        <w:rPr>
          <w:rFonts w:cstheme="minorHAnsi"/>
          <w:b/>
          <w:bCs/>
          <w:color w:val="3B3838" w:themeColor="background2" w:themeShade="40"/>
        </w:rPr>
        <w:t>Collaboration &amp; Stakeholder Engagement</w:t>
      </w:r>
    </w:p>
    <w:p w14:paraId="2F80E2B5" w14:textId="7D58F50E" w:rsidR="00F94CE2" w:rsidRPr="00AE6F29" w:rsidRDefault="00F94CE2" w:rsidP="008937EB">
      <w:pPr>
        <w:pStyle w:val="ListParagraph"/>
        <w:numPr>
          <w:ilvl w:val="0"/>
          <w:numId w:val="29"/>
        </w:numPr>
        <w:rPr>
          <w:rFonts w:cstheme="minorHAnsi"/>
          <w:color w:val="3B3838" w:themeColor="background2" w:themeShade="40"/>
        </w:rPr>
      </w:pPr>
      <w:r w:rsidRPr="00AE6F29">
        <w:rPr>
          <w:rFonts w:cstheme="minorHAnsi"/>
          <w:color w:val="3B3838" w:themeColor="background2" w:themeShade="40"/>
        </w:rPr>
        <w:t>Work closely with business leaders, IT teams, and compliance to translate strategic goals into technical solutions.</w:t>
      </w:r>
    </w:p>
    <w:p w14:paraId="7E86117E" w14:textId="041540F2" w:rsidR="00F94CE2" w:rsidRPr="00AE6F29" w:rsidRDefault="00F94CE2" w:rsidP="008937EB">
      <w:pPr>
        <w:pStyle w:val="ListParagraph"/>
        <w:numPr>
          <w:ilvl w:val="0"/>
          <w:numId w:val="29"/>
        </w:numPr>
        <w:rPr>
          <w:rFonts w:cstheme="minorHAnsi"/>
          <w:color w:val="3B3838" w:themeColor="background2" w:themeShade="40"/>
        </w:rPr>
      </w:pPr>
      <w:r w:rsidRPr="00AE6F29">
        <w:rPr>
          <w:rFonts w:cstheme="minorHAnsi"/>
          <w:color w:val="3B3838" w:themeColor="background2" w:themeShade="40"/>
        </w:rPr>
        <w:t>Provide architectural guidance to solution architects, developers, and infrastructure teams.</w:t>
      </w:r>
    </w:p>
    <w:p w14:paraId="785A0382" w14:textId="045078B4" w:rsidR="00F94CE2" w:rsidRPr="00AE6F29" w:rsidRDefault="00F94CE2" w:rsidP="008937EB">
      <w:pPr>
        <w:pStyle w:val="ListParagraph"/>
        <w:numPr>
          <w:ilvl w:val="0"/>
          <w:numId w:val="29"/>
        </w:numPr>
        <w:rPr>
          <w:rFonts w:cstheme="minorHAnsi"/>
          <w:color w:val="3B3838" w:themeColor="background2" w:themeShade="40"/>
        </w:rPr>
      </w:pPr>
      <w:r w:rsidRPr="00AE6F29">
        <w:rPr>
          <w:rFonts w:cstheme="minorHAnsi"/>
          <w:color w:val="3B3838" w:themeColor="background2" w:themeShade="40"/>
        </w:rPr>
        <w:t>Present architecture decisions and trade-offs to senior leadership and regulatory bodies.</w:t>
      </w:r>
    </w:p>
    <w:p w14:paraId="249BAFFE" w14:textId="77777777" w:rsidR="00AE6F29" w:rsidRDefault="00AE6F29" w:rsidP="008937EB">
      <w:pPr>
        <w:rPr>
          <w:rFonts w:cstheme="minorHAnsi"/>
          <w:b/>
          <w:bCs/>
          <w:color w:val="3B3838" w:themeColor="background2" w:themeShade="40"/>
        </w:rPr>
      </w:pPr>
    </w:p>
    <w:p w14:paraId="68DF71C9" w14:textId="78D7FBF2" w:rsidR="00F94CE2" w:rsidRPr="004E57A8" w:rsidRDefault="00F94CE2" w:rsidP="008937EB">
      <w:pPr>
        <w:rPr>
          <w:rFonts w:cstheme="minorHAnsi"/>
          <w:b/>
          <w:bCs/>
          <w:color w:val="3B3838" w:themeColor="background2" w:themeShade="40"/>
          <w:sz w:val="24"/>
          <w:szCs w:val="24"/>
        </w:rPr>
      </w:pPr>
      <w:r w:rsidRPr="004E57A8">
        <w:rPr>
          <w:rFonts w:cstheme="minorHAnsi"/>
          <w:b/>
          <w:bCs/>
          <w:color w:val="3B3838" w:themeColor="background2" w:themeShade="40"/>
          <w:sz w:val="24"/>
          <w:szCs w:val="24"/>
        </w:rPr>
        <w:t>Leadership &amp; Mentoring</w:t>
      </w:r>
    </w:p>
    <w:p w14:paraId="5F1D2C85" w14:textId="5AD07E0E" w:rsidR="00F94CE2" w:rsidRPr="00AE6F29" w:rsidRDefault="00F94CE2" w:rsidP="008937EB">
      <w:pPr>
        <w:pStyle w:val="ListParagraph"/>
        <w:numPr>
          <w:ilvl w:val="0"/>
          <w:numId w:val="31"/>
        </w:numPr>
        <w:rPr>
          <w:rFonts w:cstheme="minorHAnsi"/>
          <w:color w:val="3B3838" w:themeColor="background2" w:themeShade="40"/>
        </w:rPr>
      </w:pPr>
      <w:r w:rsidRPr="00AE6F29">
        <w:rPr>
          <w:rFonts w:cstheme="minorHAnsi"/>
          <w:color w:val="3B3838" w:themeColor="background2" w:themeShade="40"/>
        </w:rPr>
        <w:t>Provide leadership and mentoring to domain architects and technical teams.</w:t>
      </w:r>
    </w:p>
    <w:p w14:paraId="0A4694CF" w14:textId="24F064FB" w:rsidR="003E6867" w:rsidRPr="00AE6F29" w:rsidRDefault="00F94CE2" w:rsidP="008937EB">
      <w:pPr>
        <w:pStyle w:val="ListParagraph"/>
        <w:numPr>
          <w:ilvl w:val="0"/>
          <w:numId w:val="31"/>
        </w:numPr>
        <w:rPr>
          <w:rFonts w:asciiTheme="majorHAnsi" w:hAnsiTheme="majorHAnsi" w:cstheme="majorHAnsi"/>
          <w:color w:val="3B3838" w:themeColor="background2" w:themeShade="40"/>
        </w:rPr>
      </w:pPr>
      <w:r w:rsidRPr="00AE6F29">
        <w:rPr>
          <w:rFonts w:cstheme="minorHAnsi"/>
          <w:color w:val="3B3838" w:themeColor="background2" w:themeShade="40"/>
        </w:rPr>
        <w:t>Foster a culture of architectural thinking and continuous improvement across IT.</w:t>
      </w:r>
    </w:p>
    <w:p w14:paraId="1311C77A" w14:textId="77777777" w:rsidR="003E6867" w:rsidRDefault="003E6867" w:rsidP="008937EB">
      <w:pPr>
        <w:rPr>
          <w:rFonts w:asciiTheme="majorHAnsi" w:hAnsiTheme="majorHAnsi" w:cstheme="majorHAnsi"/>
          <w:b/>
          <w:color w:val="3B3838" w:themeColor="background2" w:themeShade="40"/>
        </w:rPr>
      </w:pPr>
    </w:p>
    <w:p w14:paraId="163B5987" w14:textId="2DFF5DB2" w:rsidR="0023217D" w:rsidRPr="004E57A8" w:rsidRDefault="004E57A8" w:rsidP="0023217D">
      <w:pPr>
        <w:rPr>
          <w:rFonts w:cstheme="minorHAnsi"/>
          <w:color w:val="3B3838" w:themeColor="background2" w:themeShade="40"/>
          <w:sz w:val="28"/>
          <w:szCs w:val="28"/>
        </w:rPr>
      </w:pPr>
      <w:r w:rsidRPr="004E57A8">
        <w:rPr>
          <w:rFonts w:cstheme="minorHAnsi"/>
          <w:b/>
          <w:bCs/>
          <w:color w:val="3B3838" w:themeColor="background2" w:themeShade="40"/>
          <w:sz w:val="28"/>
          <w:szCs w:val="28"/>
        </w:rPr>
        <w:t>Experience</w:t>
      </w:r>
    </w:p>
    <w:p w14:paraId="7DE6537A" w14:textId="77777777" w:rsidR="0023217D" w:rsidRPr="0023217D" w:rsidRDefault="0023217D" w:rsidP="0023217D">
      <w:pPr>
        <w:numPr>
          <w:ilvl w:val="0"/>
          <w:numId w:val="33"/>
        </w:numPr>
        <w:rPr>
          <w:rFonts w:cstheme="minorHAnsi"/>
          <w:color w:val="3B3838" w:themeColor="background2" w:themeShade="40"/>
        </w:rPr>
      </w:pPr>
      <w:r w:rsidRPr="0023217D">
        <w:rPr>
          <w:rFonts w:cstheme="minorHAnsi"/>
          <w:b/>
          <w:bCs/>
          <w:color w:val="3B3838" w:themeColor="background2" w:themeShade="40"/>
        </w:rPr>
        <w:t>Thorough understanding of modern web architecture design patterns and approaches</w:t>
      </w:r>
    </w:p>
    <w:p w14:paraId="081D5B72" w14:textId="77777777" w:rsidR="0023217D" w:rsidRPr="0023217D" w:rsidRDefault="0023217D" w:rsidP="0023217D">
      <w:pPr>
        <w:numPr>
          <w:ilvl w:val="0"/>
          <w:numId w:val="33"/>
        </w:numPr>
        <w:rPr>
          <w:rFonts w:cstheme="minorHAnsi"/>
          <w:color w:val="3B3838" w:themeColor="background2" w:themeShade="40"/>
        </w:rPr>
      </w:pPr>
      <w:r w:rsidRPr="0023217D">
        <w:rPr>
          <w:rFonts w:cstheme="minorHAnsi"/>
          <w:b/>
          <w:bCs/>
          <w:color w:val="3B3838" w:themeColor="background2" w:themeShade="40"/>
        </w:rPr>
        <w:t>Experience with C# .NET Core, ideally experience with other languages across the tech stack from front-end to data persistence</w:t>
      </w:r>
    </w:p>
    <w:p w14:paraId="6949DC15" w14:textId="77777777" w:rsidR="0023217D" w:rsidRPr="0023217D" w:rsidRDefault="0023217D" w:rsidP="0023217D">
      <w:pPr>
        <w:numPr>
          <w:ilvl w:val="0"/>
          <w:numId w:val="33"/>
        </w:numPr>
        <w:rPr>
          <w:rFonts w:cstheme="minorHAnsi"/>
          <w:color w:val="3B3838" w:themeColor="background2" w:themeShade="40"/>
        </w:rPr>
      </w:pPr>
      <w:r w:rsidRPr="0023217D">
        <w:rPr>
          <w:rFonts w:cstheme="minorHAnsi"/>
          <w:b/>
          <w:bCs/>
          <w:color w:val="3B3838" w:themeColor="background2" w:themeShade="40"/>
        </w:rPr>
        <w:t>Experience working with PaaS, SaaS, and IaaS technologies in the cloud, preferably Microsoft Azure</w:t>
      </w:r>
    </w:p>
    <w:p w14:paraId="518D1042" w14:textId="77777777" w:rsidR="0023217D" w:rsidRPr="0023217D" w:rsidRDefault="0023217D" w:rsidP="0023217D">
      <w:pPr>
        <w:numPr>
          <w:ilvl w:val="0"/>
          <w:numId w:val="33"/>
        </w:numPr>
        <w:rPr>
          <w:rFonts w:cstheme="minorHAnsi"/>
          <w:color w:val="3B3838" w:themeColor="background2" w:themeShade="40"/>
        </w:rPr>
      </w:pPr>
      <w:r w:rsidRPr="0023217D">
        <w:rPr>
          <w:rFonts w:cstheme="minorHAnsi"/>
          <w:b/>
          <w:bCs/>
          <w:color w:val="3B3838" w:themeColor="background2" w:themeShade="40"/>
        </w:rPr>
        <w:t>Practical knowledge of domain driven design (DDD), microservices architecture, API security standards, and API governance</w:t>
      </w:r>
    </w:p>
    <w:p w14:paraId="2BB58CC5" w14:textId="77777777" w:rsidR="0023217D" w:rsidRPr="0023217D" w:rsidRDefault="0023217D" w:rsidP="0023217D">
      <w:pPr>
        <w:numPr>
          <w:ilvl w:val="0"/>
          <w:numId w:val="33"/>
        </w:numPr>
        <w:rPr>
          <w:rFonts w:cstheme="minorHAnsi"/>
          <w:color w:val="3B3838" w:themeColor="background2" w:themeShade="40"/>
        </w:rPr>
      </w:pPr>
      <w:r w:rsidRPr="0023217D">
        <w:rPr>
          <w:rFonts w:cstheme="minorHAnsi"/>
          <w:b/>
          <w:bCs/>
          <w:color w:val="3B3838" w:themeColor="background2" w:themeShade="40"/>
        </w:rPr>
        <w:t>Strong customer service mentality with the ability to develop and maintain relationships with stakeholders at all levels</w:t>
      </w:r>
    </w:p>
    <w:p w14:paraId="6EE61E68" w14:textId="77777777" w:rsidR="0023217D" w:rsidRPr="0023217D" w:rsidRDefault="0023217D" w:rsidP="0023217D">
      <w:pPr>
        <w:numPr>
          <w:ilvl w:val="0"/>
          <w:numId w:val="33"/>
        </w:numPr>
        <w:rPr>
          <w:rFonts w:cstheme="minorHAnsi"/>
          <w:color w:val="3B3838" w:themeColor="background2" w:themeShade="40"/>
        </w:rPr>
      </w:pPr>
      <w:r w:rsidRPr="0023217D">
        <w:rPr>
          <w:rFonts w:cstheme="minorHAnsi"/>
          <w:b/>
          <w:bCs/>
          <w:color w:val="3B3838" w:themeColor="background2" w:themeShade="40"/>
        </w:rPr>
        <w:t>Strong communication skills, both oral and written with proven ability to influence change. You should be able to communicate clearly and with purpose, working effectively with team members and stakeholders across the organisation  </w:t>
      </w:r>
    </w:p>
    <w:p w14:paraId="0D296881" w14:textId="77777777" w:rsidR="0023217D" w:rsidRPr="0023217D" w:rsidRDefault="0023217D" w:rsidP="0023217D">
      <w:pPr>
        <w:numPr>
          <w:ilvl w:val="0"/>
          <w:numId w:val="33"/>
        </w:numPr>
        <w:rPr>
          <w:rFonts w:cstheme="minorHAnsi"/>
          <w:color w:val="3B3838" w:themeColor="background2" w:themeShade="40"/>
        </w:rPr>
      </w:pPr>
      <w:r w:rsidRPr="0023217D">
        <w:rPr>
          <w:rFonts w:cstheme="minorHAnsi"/>
          <w:b/>
          <w:bCs/>
          <w:color w:val="3B3838" w:themeColor="background2" w:themeShade="40"/>
        </w:rPr>
        <w:t>Drive and support innovation in a pragmatic and effective way to meet the needs of the business</w:t>
      </w:r>
    </w:p>
    <w:p w14:paraId="089AE5EC" w14:textId="77777777" w:rsidR="0023217D" w:rsidRPr="0023217D" w:rsidRDefault="0023217D" w:rsidP="0023217D">
      <w:pPr>
        <w:numPr>
          <w:ilvl w:val="0"/>
          <w:numId w:val="33"/>
        </w:numPr>
        <w:rPr>
          <w:rFonts w:cstheme="minorHAnsi"/>
          <w:color w:val="3B3838" w:themeColor="background2" w:themeShade="40"/>
        </w:rPr>
      </w:pPr>
      <w:bookmarkStart w:id="0" w:name="x__Hlk126336213"/>
      <w:r w:rsidRPr="0023217D">
        <w:rPr>
          <w:rFonts w:cstheme="minorHAnsi"/>
          <w:b/>
          <w:bCs/>
          <w:color w:val="3B3838" w:themeColor="background2" w:themeShade="40"/>
        </w:rPr>
        <w:t>Support and build a team culture of security, innovation, efficiency, accountability and initiative, with a focus on process simplification and outcome delivery</w:t>
      </w:r>
      <w:bookmarkEnd w:id="0"/>
    </w:p>
    <w:p w14:paraId="39734608" w14:textId="77777777" w:rsidR="0023217D" w:rsidRPr="0023217D" w:rsidRDefault="0023217D" w:rsidP="0023217D">
      <w:pPr>
        <w:ind w:left="720"/>
        <w:rPr>
          <w:rFonts w:cstheme="minorHAnsi"/>
          <w:color w:val="3B3838" w:themeColor="background2" w:themeShade="40"/>
        </w:rPr>
      </w:pPr>
      <w:r w:rsidRPr="0023217D">
        <w:rPr>
          <w:rFonts w:cstheme="minorHAnsi"/>
          <w:color w:val="3B3838" w:themeColor="background2" w:themeShade="40"/>
        </w:rPr>
        <w:t> </w:t>
      </w:r>
    </w:p>
    <w:p w14:paraId="16527CB2" w14:textId="77777777" w:rsidR="0023217D" w:rsidRPr="004E57A8" w:rsidRDefault="0023217D" w:rsidP="0023217D">
      <w:pPr>
        <w:rPr>
          <w:rFonts w:cstheme="minorHAnsi"/>
          <w:b/>
          <w:bCs/>
          <w:color w:val="3B3838" w:themeColor="background2" w:themeShade="40"/>
          <w:sz w:val="28"/>
          <w:szCs w:val="28"/>
        </w:rPr>
      </w:pPr>
      <w:r w:rsidRPr="004E57A8">
        <w:rPr>
          <w:rFonts w:cstheme="minorHAnsi"/>
          <w:b/>
          <w:bCs/>
          <w:color w:val="3B3838" w:themeColor="background2" w:themeShade="40"/>
          <w:sz w:val="28"/>
          <w:szCs w:val="28"/>
        </w:rPr>
        <w:t>Specific Technical skills a plus:</w:t>
      </w:r>
    </w:p>
    <w:p w14:paraId="75867FB1" w14:textId="77777777" w:rsidR="0023217D" w:rsidRPr="004E57A8" w:rsidRDefault="0023217D" w:rsidP="0023217D">
      <w:pPr>
        <w:numPr>
          <w:ilvl w:val="0"/>
          <w:numId w:val="34"/>
        </w:numPr>
        <w:rPr>
          <w:rFonts w:cstheme="minorHAnsi"/>
          <w:color w:val="3B3838" w:themeColor="background2" w:themeShade="40"/>
        </w:rPr>
      </w:pPr>
      <w:r w:rsidRPr="004E57A8">
        <w:rPr>
          <w:rFonts w:cstheme="minorHAnsi"/>
          <w:color w:val="3B3838" w:themeColor="background2" w:themeShade="40"/>
        </w:rPr>
        <w:t>Experience in implementing Message Queue/Microservice Architecture, with both on-prem &amp; Cloud-based experience a plus</w:t>
      </w:r>
    </w:p>
    <w:p w14:paraId="43DDB0FF" w14:textId="77777777" w:rsidR="0023217D" w:rsidRPr="004E57A8" w:rsidRDefault="0023217D" w:rsidP="0023217D">
      <w:pPr>
        <w:numPr>
          <w:ilvl w:val="0"/>
          <w:numId w:val="34"/>
        </w:numPr>
        <w:rPr>
          <w:rFonts w:cstheme="minorHAnsi"/>
          <w:color w:val="3B3838" w:themeColor="background2" w:themeShade="40"/>
        </w:rPr>
      </w:pPr>
      <w:r w:rsidRPr="004E57A8">
        <w:rPr>
          <w:rFonts w:cstheme="minorHAnsi"/>
          <w:color w:val="3B3838" w:themeColor="background2" w:themeShade="40"/>
        </w:rPr>
        <w:t>Experience in the financial services industry (Insurance/Reinsurance experience preferred) an advantage</w:t>
      </w:r>
    </w:p>
    <w:p w14:paraId="2ADBFEAE" w14:textId="77777777" w:rsidR="0023217D" w:rsidRPr="004E57A8" w:rsidRDefault="0023217D" w:rsidP="0023217D">
      <w:pPr>
        <w:numPr>
          <w:ilvl w:val="0"/>
          <w:numId w:val="34"/>
        </w:numPr>
        <w:rPr>
          <w:rFonts w:cstheme="minorHAnsi"/>
          <w:color w:val="3B3838" w:themeColor="background2" w:themeShade="40"/>
        </w:rPr>
      </w:pPr>
      <w:r w:rsidRPr="004E57A8">
        <w:rPr>
          <w:rFonts w:cstheme="minorHAnsi"/>
          <w:color w:val="3B3838" w:themeColor="background2" w:themeShade="40"/>
        </w:rPr>
        <w:t>5 years’ SQL Server Database Development experience/experience with large datasets and data warehouse experience is a plus</w:t>
      </w:r>
    </w:p>
    <w:p w14:paraId="54C61D18" w14:textId="77777777" w:rsidR="0023217D" w:rsidRPr="004E57A8" w:rsidRDefault="0023217D" w:rsidP="0023217D">
      <w:pPr>
        <w:numPr>
          <w:ilvl w:val="0"/>
          <w:numId w:val="34"/>
        </w:numPr>
        <w:rPr>
          <w:rFonts w:cstheme="minorHAnsi"/>
          <w:color w:val="3B3838" w:themeColor="background2" w:themeShade="40"/>
        </w:rPr>
      </w:pPr>
      <w:r w:rsidRPr="004E57A8">
        <w:rPr>
          <w:rFonts w:cstheme="minorHAnsi"/>
          <w:color w:val="3B3838" w:themeColor="background2" w:themeShade="40"/>
        </w:rPr>
        <w:lastRenderedPageBreak/>
        <w:t>Familiarity with Message Queue Technologies (RabbitMQ, Kafka, etc.)</w:t>
      </w:r>
    </w:p>
    <w:p w14:paraId="4F571149" w14:textId="77777777" w:rsidR="0023217D" w:rsidRPr="004E57A8" w:rsidRDefault="0023217D" w:rsidP="0023217D">
      <w:pPr>
        <w:numPr>
          <w:ilvl w:val="0"/>
          <w:numId w:val="34"/>
        </w:numPr>
        <w:rPr>
          <w:rFonts w:cstheme="minorHAnsi"/>
          <w:color w:val="3B3838" w:themeColor="background2" w:themeShade="40"/>
        </w:rPr>
      </w:pPr>
      <w:r w:rsidRPr="004E57A8">
        <w:rPr>
          <w:rFonts w:cstheme="minorHAnsi"/>
          <w:color w:val="3B3838" w:themeColor="background2" w:themeShade="40"/>
        </w:rPr>
        <w:t>Experience in Microservice Design, containerization, orchestration</w:t>
      </w:r>
    </w:p>
    <w:p w14:paraId="5A3F091E" w14:textId="77777777" w:rsidR="0023217D" w:rsidRPr="004E57A8" w:rsidRDefault="0023217D" w:rsidP="0023217D">
      <w:pPr>
        <w:numPr>
          <w:ilvl w:val="0"/>
          <w:numId w:val="34"/>
        </w:numPr>
        <w:rPr>
          <w:rFonts w:cstheme="minorHAnsi"/>
          <w:color w:val="3B3838" w:themeColor="background2" w:themeShade="40"/>
        </w:rPr>
      </w:pPr>
      <w:r w:rsidRPr="004E57A8">
        <w:rPr>
          <w:rFonts w:cstheme="minorHAnsi"/>
          <w:color w:val="3B3838" w:themeColor="background2" w:themeShade="40"/>
        </w:rPr>
        <w:t>A thorough understanding of Web API development and understanding of API technologies</w:t>
      </w:r>
    </w:p>
    <w:p w14:paraId="3F7EA9B0" w14:textId="77777777" w:rsidR="000E386C" w:rsidRDefault="000E386C" w:rsidP="000E386C">
      <w:pPr>
        <w:ind w:left="360"/>
        <w:rPr>
          <w:rFonts w:cstheme="minorHAnsi"/>
          <w:color w:val="3B3838" w:themeColor="background2" w:themeShade="40"/>
        </w:rPr>
      </w:pPr>
    </w:p>
    <w:p w14:paraId="69D0A0F2" w14:textId="736331E9" w:rsidR="000E386C" w:rsidRPr="004E57A8" w:rsidRDefault="000E386C" w:rsidP="0071164A">
      <w:pPr>
        <w:rPr>
          <w:rFonts w:cstheme="minorHAnsi"/>
          <w:b/>
          <w:bCs/>
          <w:color w:val="3B3838" w:themeColor="background2" w:themeShade="40"/>
          <w:sz w:val="24"/>
          <w:szCs w:val="24"/>
        </w:rPr>
      </w:pPr>
      <w:r w:rsidRPr="004E57A8">
        <w:rPr>
          <w:rFonts w:cstheme="minorHAnsi"/>
          <w:b/>
          <w:bCs/>
          <w:color w:val="3B3838" w:themeColor="background2" w:themeShade="40"/>
          <w:sz w:val="24"/>
          <w:szCs w:val="24"/>
        </w:rPr>
        <w:t>Qualifications</w:t>
      </w:r>
    </w:p>
    <w:p w14:paraId="7A773B24" w14:textId="77777777" w:rsidR="005F20ED" w:rsidRPr="003616A9" w:rsidRDefault="005F20ED" w:rsidP="005F20ED">
      <w:pPr>
        <w:numPr>
          <w:ilvl w:val="0"/>
          <w:numId w:val="33"/>
        </w:numPr>
        <w:rPr>
          <w:rFonts w:cstheme="minorHAnsi"/>
          <w:color w:val="3B3838" w:themeColor="background2" w:themeShade="40"/>
        </w:rPr>
      </w:pPr>
      <w:r w:rsidRPr="003616A9">
        <w:rPr>
          <w:rFonts w:cstheme="minorHAnsi"/>
          <w:color w:val="3B3838" w:themeColor="background2" w:themeShade="40"/>
        </w:rPr>
        <w:t>BS in Computer Science or related field. Graduate degree is a bonus</w:t>
      </w:r>
    </w:p>
    <w:p w14:paraId="4B24CC90" w14:textId="77777777" w:rsidR="005F20ED" w:rsidRPr="005F20ED" w:rsidRDefault="005F20ED" w:rsidP="005F20ED">
      <w:pPr>
        <w:numPr>
          <w:ilvl w:val="0"/>
          <w:numId w:val="33"/>
        </w:numPr>
        <w:rPr>
          <w:rFonts w:cstheme="minorHAnsi"/>
          <w:color w:val="3B3838" w:themeColor="background2" w:themeShade="40"/>
        </w:rPr>
      </w:pPr>
      <w:r w:rsidRPr="003616A9">
        <w:rPr>
          <w:rFonts w:cstheme="minorHAnsi"/>
          <w:color w:val="3B3838" w:themeColor="background2" w:themeShade="40"/>
        </w:rPr>
        <w:t>Minimum 10 years’ experience as a senior technical architect working with medium/large scale global technology companies</w:t>
      </w:r>
    </w:p>
    <w:p w14:paraId="1A9222D2" w14:textId="77777777" w:rsidR="005F20ED" w:rsidRPr="005F20ED" w:rsidRDefault="005F20ED" w:rsidP="005F20ED">
      <w:pPr>
        <w:numPr>
          <w:ilvl w:val="0"/>
          <w:numId w:val="33"/>
        </w:numPr>
        <w:rPr>
          <w:rFonts w:cstheme="minorHAnsi"/>
          <w:color w:val="3B3838" w:themeColor="background2" w:themeShade="40"/>
        </w:rPr>
      </w:pPr>
      <w:r w:rsidRPr="005F20ED">
        <w:rPr>
          <w:rFonts w:cstheme="minorHAnsi"/>
          <w:color w:val="3B3838" w:themeColor="background2" w:themeShade="40"/>
        </w:rPr>
        <w:t>Architecture-related training a plus (e.g. TOGAF, Archimate, Azure Solution Architect).</w:t>
      </w:r>
    </w:p>
    <w:p w14:paraId="6A27502A" w14:textId="77777777" w:rsidR="005F20ED" w:rsidRPr="003616A9" w:rsidRDefault="005F20ED" w:rsidP="0071164A">
      <w:pPr>
        <w:ind w:left="720"/>
        <w:rPr>
          <w:rFonts w:cstheme="minorHAnsi"/>
          <w:color w:val="3B3838" w:themeColor="background2" w:themeShade="40"/>
        </w:rPr>
      </w:pPr>
    </w:p>
    <w:p w14:paraId="2DDF8DDC" w14:textId="77777777" w:rsidR="00BE3FDE" w:rsidRPr="008A652E" w:rsidRDefault="00BE3FDE" w:rsidP="008937EB">
      <w:pPr>
        <w:ind w:left="720"/>
        <w:rPr>
          <w:rFonts w:cstheme="minorHAnsi"/>
          <w:color w:val="3B3838" w:themeColor="background2" w:themeShade="40"/>
        </w:rPr>
      </w:pPr>
    </w:p>
    <w:p w14:paraId="7594236C" w14:textId="77777777" w:rsidR="005143A3" w:rsidRDefault="005143A3" w:rsidP="008937EB">
      <w:pPr>
        <w:pStyle w:val="ListParagraph"/>
        <w:spacing w:after="160" w:line="259" w:lineRule="auto"/>
        <w:contextualSpacing/>
        <w:rPr>
          <w:rFonts w:asciiTheme="majorHAnsi" w:hAnsiTheme="majorHAnsi" w:cstheme="majorHAnsi"/>
        </w:rPr>
      </w:pPr>
    </w:p>
    <w:sectPr w:rsidR="005143A3" w:rsidSect="00AB58E4">
      <w:headerReference w:type="default" r:id="rId11"/>
      <w:pgSz w:w="11906" w:h="16838"/>
      <w:pgMar w:top="1440" w:right="707" w:bottom="1440"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552D" w14:textId="77777777" w:rsidR="004838BF" w:rsidRDefault="004838BF" w:rsidP="00DA2186">
      <w:pPr>
        <w:spacing w:after="0" w:line="240" w:lineRule="auto"/>
      </w:pPr>
      <w:r>
        <w:separator/>
      </w:r>
    </w:p>
  </w:endnote>
  <w:endnote w:type="continuationSeparator" w:id="0">
    <w:p w14:paraId="3F77E159" w14:textId="77777777" w:rsidR="004838BF" w:rsidRDefault="004838BF" w:rsidP="00DA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AE19" w14:textId="77777777" w:rsidR="004838BF" w:rsidRDefault="004838BF" w:rsidP="00DA2186">
      <w:pPr>
        <w:spacing w:after="0" w:line="240" w:lineRule="auto"/>
      </w:pPr>
      <w:r>
        <w:separator/>
      </w:r>
    </w:p>
  </w:footnote>
  <w:footnote w:type="continuationSeparator" w:id="0">
    <w:p w14:paraId="4B1A9045" w14:textId="77777777" w:rsidR="004838BF" w:rsidRDefault="004838BF" w:rsidP="00DA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06B0" w14:textId="52193B47" w:rsidR="00F80F8F" w:rsidRDefault="008A652E" w:rsidP="00DA2186">
    <w:pPr>
      <w:pStyle w:val="Header"/>
      <w:jc w:val="right"/>
    </w:pPr>
    <w:r>
      <w:rPr>
        <w:noProof/>
        <w:sz w:val="2"/>
        <w:szCs w:val="2"/>
      </w:rPr>
      <w:drawing>
        <wp:anchor distT="0" distB="0" distL="114300" distR="114300" simplePos="0" relativeHeight="251658240" behindDoc="1" locked="0" layoutInCell="1" allowOverlap="1" wp14:anchorId="200481CE" wp14:editId="2D03EFA1">
          <wp:simplePos x="0" y="0"/>
          <wp:positionH relativeFrom="margin">
            <wp:align>right</wp:align>
          </wp:positionH>
          <wp:positionV relativeFrom="paragraph">
            <wp:posOffset>91440</wp:posOffset>
          </wp:positionV>
          <wp:extent cx="3638550" cy="542925"/>
          <wp:effectExtent l="0" t="0" r="0" b="9525"/>
          <wp:wrapTight wrapText="bothSides">
            <wp:wrapPolygon edited="0">
              <wp:start x="0" y="0"/>
              <wp:lineTo x="0" y="21221"/>
              <wp:lineTo x="21487" y="21221"/>
              <wp:lineTo x="21487" y="0"/>
              <wp:lineTo x="0" y="0"/>
            </wp:wrapPolygon>
          </wp:wrapTight>
          <wp:docPr id="1130983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38550" cy="542925"/>
                  </a:xfrm>
                  <a:prstGeom prst="rect">
                    <a:avLst/>
                  </a:prstGeom>
                  <a:noFill/>
                  <a:ln>
                    <a:noFill/>
                  </a:ln>
                </pic:spPr>
              </pic:pic>
            </a:graphicData>
          </a:graphic>
        </wp:anchor>
      </w:drawing>
    </w:r>
  </w:p>
  <w:p w14:paraId="21C47CFC" w14:textId="49D02B48" w:rsidR="00DA2186" w:rsidRDefault="008A652E" w:rsidP="008A652E">
    <w:pPr>
      <w:pStyle w:val="Header"/>
      <w:tabs>
        <w:tab w:val="left" w:pos="7995"/>
      </w:tabs>
    </w:pPr>
    <w:r>
      <w:tab/>
    </w:r>
    <w:r>
      <w:tab/>
    </w:r>
    <w:r>
      <w:tab/>
    </w:r>
  </w:p>
  <w:p w14:paraId="09FB8A85" w14:textId="77777777" w:rsidR="00DA2186" w:rsidRDefault="00DA2186" w:rsidP="00DA2186">
    <w:pPr>
      <w:pStyle w:val="Header"/>
      <w:jc w:val="right"/>
    </w:pPr>
  </w:p>
  <w:p w14:paraId="11FDC1EC" w14:textId="77777777" w:rsidR="00F80F8F" w:rsidRDefault="00F80F8F" w:rsidP="00DA21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49D"/>
    <w:multiLevelType w:val="multilevel"/>
    <w:tmpl w:val="08E6D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E4725"/>
    <w:multiLevelType w:val="multilevel"/>
    <w:tmpl w:val="237CB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C4528"/>
    <w:multiLevelType w:val="multilevel"/>
    <w:tmpl w:val="808C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12EA2"/>
    <w:multiLevelType w:val="hybridMultilevel"/>
    <w:tmpl w:val="6EEA8BE8"/>
    <w:lvl w:ilvl="0" w:tplc="F452B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43048"/>
    <w:multiLevelType w:val="hybridMultilevel"/>
    <w:tmpl w:val="F6640BA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1D5EDB"/>
    <w:multiLevelType w:val="hybridMultilevel"/>
    <w:tmpl w:val="8A8A3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2241A"/>
    <w:multiLevelType w:val="hybridMultilevel"/>
    <w:tmpl w:val="77B28CA0"/>
    <w:lvl w:ilvl="0" w:tplc="F452B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93416"/>
    <w:multiLevelType w:val="hybridMultilevel"/>
    <w:tmpl w:val="CA52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23824"/>
    <w:multiLevelType w:val="multilevel"/>
    <w:tmpl w:val="ECC29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4575B"/>
    <w:multiLevelType w:val="hybridMultilevel"/>
    <w:tmpl w:val="2B1C207C"/>
    <w:lvl w:ilvl="0" w:tplc="08090001">
      <w:start w:val="1"/>
      <w:numFmt w:val="bullet"/>
      <w:lvlText w:val=""/>
      <w:lvlJc w:val="left"/>
      <w:pPr>
        <w:ind w:left="720" w:hanging="360"/>
      </w:pPr>
      <w:rPr>
        <w:rFonts w:ascii="Symbol" w:hAnsi="Symbol" w:hint="default"/>
      </w:rPr>
    </w:lvl>
    <w:lvl w:ilvl="1" w:tplc="B37A07C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F73BC"/>
    <w:multiLevelType w:val="hybridMultilevel"/>
    <w:tmpl w:val="A98E27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FB452A"/>
    <w:multiLevelType w:val="hybridMultilevel"/>
    <w:tmpl w:val="4FFAB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04B45"/>
    <w:multiLevelType w:val="hybridMultilevel"/>
    <w:tmpl w:val="EBD27B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833A76"/>
    <w:multiLevelType w:val="hybridMultilevel"/>
    <w:tmpl w:val="1C44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1504A"/>
    <w:multiLevelType w:val="hybridMultilevel"/>
    <w:tmpl w:val="69BA8B5E"/>
    <w:lvl w:ilvl="0" w:tplc="B23C3E32">
      <w:start w:val="100"/>
      <w:numFmt w:val="bullet"/>
      <w:lvlText w:val="-"/>
      <w:lvlJc w:val="left"/>
      <w:pPr>
        <w:ind w:left="720" w:hanging="360"/>
      </w:pPr>
      <w:rPr>
        <w:rFonts w:ascii="Corbel" w:eastAsia="Calibri" w:hAnsi="Corbe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0E3700"/>
    <w:multiLevelType w:val="multilevel"/>
    <w:tmpl w:val="5F42B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74E9F"/>
    <w:multiLevelType w:val="hybridMultilevel"/>
    <w:tmpl w:val="CAE8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74815"/>
    <w:multiLevelType w:val="hybridMultilevel"/>
    <w:tmpl w:val="595CAC2C"/>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3F63C90"/>
    <w:multiLevelType w:val="hybridMultilevel"/>
    <w:tmpl w:val="56044C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8479BE"/>
    <w:multiLevelType w:val="hybridMultilevel"/>
    <w:tmpl w:val="818078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8435BA2"/>
    <w:multiLevelType w:val="hybridMultilevel"/>
    <w:tmpl w:val="2F40F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62D8C"/>
    <w:multiLevelType w:val="hybridMultilevel"/>
    <w:tmpl w:val="F702D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7375A"/>
    <w:multiLevelType w:val="hybridMultilevel"/>
    <w:tmpl w:val="66507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4501271"/>
    <w:multiLevelType w:val="multilevel"/>
    <w:tmpl w:val="53CAC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2C6D57"/>
    <w:multiLevelType w:val="hybridMultilevel"/>
    <w:tmpl w:val="B61271E2"/>
    <w:lvl w:ilvl="0" w:tplc="F452B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816B4B"/>
    <w:multiLevelType w:val="hybridMultilevel"/>
    <w:tmpl w:val="9A124426"/>
    <w:lvl w:ilvl="0" w:tplc="5DC608B0">
      <w:numFmt w:val="bullet"/>
      <w:lvlText w:val="-"/>
      <w:lvlJc w:val="left"/>
      <w:pPr>
        <w:ind w:left="720" w:hanging="360"/>
      </w:pPr>
      <w:rPr>
        <w:rFonts w:ascii="Corbel" w:eastAsia="Calibri" w:hAnsi="Corbe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FF56637"/>
    <w:multiLevelType w:val="hybridMultilevel"/>
    <w:tmpl w:val="1198485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A47B16"/>
    <w:multiLevelType w:val="hybridMultilevel"/>
    <w:tmpl w:val="8F96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1B648A"/>
    <w:multiLevelType w:val="hybridMultilevel"/>
    <w:tmpl w:val="9AF6648C"/>
    <w:lvl w:ilvl="0" w:tplc="5DC608B0">
      <w:numFmt w:val="bullet"/>
      <w:lvlText w:val="-"/>
      <w:lvlJc w:val="left"/>
      <w:pPr>
        <w:ind w:left="720" w:hanging="360"/>
      </w:pPr>
      <w:rPr>
        <w:rFonts w:ascii="Corbel" w:eastAsia="Calibri" w:hAnsi="Corbe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F8014E"/>
    <w:multiLevelType w:val="multilevel"/>
    <w:tmpl w:val="8F94BF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0D12EB"/>
    <w:multiLevelType w:val="multilevel"/>
    <w:tmpl w:val="CFCA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B10DE9"/>
    <w:multiLevelType w:val="multilevel"/>
    <w:tmpl w:val="C878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3812694">
    <w:abstractNumId w:val="25"/>
  </w:num>
  <w:num w:numId="2" w16cid:durableId="191455434">
    <w:abstractNumId w:val="25"/>
  </w:num>
  <w:num w:numId="3" w16cid:durableId="701174155">
    <w:abstractNumId w:val="28"/>
  </w:num>
  <w:num w:numId="4" w16cid:durableId="368606900">
    <w:abstractNumId w:val="19"/>
  </w:num>
  <w:num w:numId="5" w16cid:durableId="173423867">
    <w:abstractNumId w:val="18"/>
  </w:num>
  <w:num w:numId="6" w16cid:durableId="2008167937">
    <w:abstractNumId w:val="17"/>
  </w:num>
  <w:num w:numId="7" w16cid:durableId="1907229108">
    <w:abstractNumId w:val="14"/>
  </w:num>
  <w:num w:numId="8" w16cid:durableId="765267297">
    <w:abstractNumId w:val="14"/>
  </w:num>
  <w:num w:numId="9" w16cid:durableId="1672105255">
    <w:abstractNumId w:val="26"/>
  </w:num>
  <w:num w:numId="10" w16cid:durableId="1614629514">
    <w:abstractNumId w:val="21"/>
  </w:num>
  <w:num w:numId="11" w16cid:durableId="1854761993">
    <w:abstractNumId w:val="4"/>
  </w:num>
  <w:num w:numId="12" w16cid:durableId="1630476222">
    <w:abstractNumId w:val="2"/>
  </w:num>
  <w:num w:numId="13" w16cid:durableId="124853216">
    <w:abstractNumId w:val="30"/>
  </w:num>
  <w:num w:numId="14" w16cid:durableId="359866030">
    <w:abstractNumId w:val="22"/>
  </w:num>
  <w:num w:numId="15" w16cid:durableId="322393655">
    <w:abstractNumId w:val="13"/>
  </w:num>
  <w:num w:numId="16" w16cid:durableId="1792505449">
    <w:abstractNumId w:val="27"/>
  </w:num>
  <w:num w:numId="17" w16cid:durableId="1085687554">
    <w:abstractNumId w:val="0"/>
  </w:num>
  <w:num w:numId="18" w16cid:durableId="143818499">
    <w:abstractNumId w:val="29"/>
  </w:num>
  <w:num w:numId="19" w16cid:durableId="691880036">
    <w:abstractNumId w:val="1"/>
  </w:num>
  <w:num w:numId="20" w16cid:durableId="1879856372">
    <w:abstractNumId w:val="23"/>
  </w:num>
  <w:num w:numId="21" w16cid:durableId="298847487">
    <w:abstractNumId w:val="16"/>
  </w:num>
  <w:num w:numId="22" w16cid:durableId="1486432913">
    <w:abstractNumId w:val="7"/>
  </w:num>
  <w:num w:numId="23" w16cid:durableId="1299261478">
    <w:abstractNumId w:val="24"/>
  </w:num>
  <w:num w:numId="24" w16cid:durableId="301346382">
    <w:abstractNumId w:val="6"/>
  </w:num>
  <w:num w:numId="25" w16cid:durableId="1276667906">
    <w:abstractNumId w:val="10"/>
  </w:num>
  <w:num w:numId="26" w16cid:durableId="1517310176">
    <w:abstractNumId w:val="12"/>
  </w:num>
  <w:num w:numId="27" w16cid:durableId="442463120">
    <w:abstractNumId w:val="9"/>
  </w:num>
  <w:num w:numId="28" w16cid:durableId="1537279497">
    <w:abstractNumId w:val="3"/>
  </w:num>
  <w:num w:numId="29" w16cid:durableId="2068146714">
    <w:abstractNumId w:val="11"/>
  </w:num>
  <w:num w:numId="30" w16cid:durableId="1185747335">
    <w:abstractNumId w:val="5"/>
  </w:num>
  <w:num w:numId="31" w16cid:durableId="189607697">
    <w:abstractNumId w:val="20"/>
  </w:num>
  <w:num w:numId="32" w16cid:durableId="2071687048">
    <w:abstractNumId w:val="8"/>
  </w:num>
  <w:num w:numId="33" w16cid:durableId="53479289">
    <w:abstractNumId w:val="31"/>
  </w:num>
  <w:num w:numId="34" w16cid:durableId="3275642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21"/>
    <w:rsid w:val="00004FF3"/>
    <w:rsid w:val="00041751"/>
    <w:rsid w:val="000423B3"/>
    <w:rsid w:val="00043775"/>
    <w:rsid w:val="00072E44"/>
    <w:rsid w:val="000820AE"/>
    <w:rsid w:val="0008378B"/>
    <w:rsid w:val="000A02E9"/>
    <w:rsid w:val="000A7593"/>
    <w:rsid w:val="000B6F5D"/>
    <w:rsid w:val="000E2B37"/>
    <w:rsid w:val="000E386C"/>
    <w:rsid w:val="000F2EF6"/>
    <w:rsid w:val="00105C9E"/>
    <w:rsid w:val="001559E3"/>
    <w:rsid w:val="001668CF"/>
    <w:rsid w:val="00174D07"/>
    <w:rsid w:val="001A0414"/>
    <w:rsid w:val="001A3449"/>
    <w:rsid w:val="001A597E"/>
    <w:rsid w:val="001B69F8"/>
    <w:rsid w:val="001E04E7"/>
    <w:rsid w:val="001E2239"/>
    <w:rsid w:val="001F000E"/>
    <w:rsid w:val="001F1961"/>
    <w:rsid w:val="00201F8B"/>
    <w:rsid w:val="0023217D"/>
    <w:rsid w:val="00234F06"/>
    <w:rsid w:val="00244C88"/>
    <w:rsid w:val="00246541"/>
    <w:rsid w:val="0027298E"/>
    <w:rsid w:val="00276C10"/>
    <w:rsid w:val="002805D6"/>
    <w:rsid w:val="00283A5B"/>
    <w:rsid w:val="00285A36"/>
    <w:rsid w:val="002943F7"/>
    <w:rsid w:val="00297C55"/>
    <w:rsid w:val="002B7535"/>
    <w:rsid w:val="002D14AF"/>
    <w:rsid w:val="00333DC1"/>
    <w:rsid w:val="003616A9"/>
    <w:rsid w:val="00363F56"/>
    <w:rsid w:val="0036428F"/>
    <w:rsid w:val="00371573"/>
    <w:rsid w:val="00372BB5"/>
    <w:rsid w:val="0037542A"/>
    <w:rsid w:val="0037667C"/>
    <w:rsid w:val="003857EE"/>
    <w:rsid w:val="003862EB"/>
    <w:rsid w:val="003A4221"/>
    <w:rsid w:val="003C136E"/>
    <w:rsid w:val="003C400B"/>
    <w:rsid w:val="003D0A04"/>
    <w:rsid w:val="003D1E2C"/>
    <w:rsid w:val="003E1FB9"/>
    <w:rsid w:val="003E6867"/>
    <w:rsid w:val="003F2836"/>
    <w:rsid w:val="003F4492"/>
    <w:rsid w:val="004506D8"/>
    <w:rsid w:val="00450D7F"/>
    <w:rsid w:val="00475B9A"/>
    <w:rsid w:val="004838BF"/>
    <w:rsid w:val="00493B74"/>
    <w:rsid w:val="004B4C54"/>
    <w:rsid w:val="004D7E8C"/>
    <w:rsid w:val="004E57A8"/>
    <w:rsid w:val="005143A3"/>
    <w:rsid w:val="00521C71"/>
    <w:rsid w:val="00565127"/>
    <w:rsid w:val="00565EF5"/>
    <w:rsid w:val="00595E21"/>
    <w:rsid w:val="005A19D0"/>
    <w:rsid w:val="005A3C1C"/>
    <w:rsid w:val="005A7E42"/>
    <w:rsid w:val="005B483A"/>
    <w:rsid w:val="005F20ED"/>
    <w:rsid w:val="005F54F8"/>
    <w:rsid w:val="005F7652"/>
    <w:rsid w:val="006230AF"/>
    <w:rsid w:val="00624E38"/>
    <w:rsid w:val="0062710F"/>
    <w:rsid w:val="006802AA"/>
    <w:rsid w:val="00680B97"/>
    <w:rsid w:val="00682EE2"/>
    <w:rsid w:val="006A6BC5"/>
    <w:rsid w:val="006B482D"/>
    <w:rsid w:val="006B673A"/>
    <w:rsid w:val="006C3635"/>
    <w:rsid w:val="006D058F"/>
    <w:rsid w:val="006E15F6"/>
    <w:rsid w:val="006E30E9"/>
    <w:rsid w:val="00701A4E"/>
    <w:rsid w:val="00710A2A"/>
    <w:rsid w:val="0071164A"/>
    <w:rsid w:val="00751A46"/>
    <w:rsid w:val="00760AAA"/>
    <w:rsid w:val="00763987"/>
    <w:rsid w:val="00797115"/>
    <w:rsid w:val="007A54F5"/>
    <w:rsid w:val="007B50F0"/>
    <w:rsid w:val="007D3D52"/>
    <w:rsid w:val="007D4F2A"/>
    <w:rsid w:val="007D58A3"/>
    <w:rsid w:val="007F24AF"/>
    <w:rsid w:val="00821132"/>
    <w:rsid w:val="00840C73"/>
    <w:rsid w:val="00846E5A"/>
    <w:rsid w:val="008477D2"/>
    <w:rsid w:val="008859B5"/>
    <w:rsid w:val="008937EB"/>
    <w:rsid w:val="008A652E"/>
    <w:rsid w:val="008D085F"/>
    <w:rsid w:val="008D17D7"/>
    <w:rsid w:val="008F288D"/>
    <w:rsid w:val="0090044C"/>
    <w:rsid w:val="00902F15"/>
    <w:rsid w:val="009130DF"/>
    <w:rsid w:val="00935397"/>
    <w:rsid w:val="009452BE"/>
    <w:rsid w:val="0095110A"/>
    <w:rsid w:val="00961629"/>
    <w:rsid w:val="00981DE8"/>
    <w:rsid w:val="00983B55"/>
    <w:rsid w:val="00992791"/>
    <w:rsid w:val="009D4988"/>
    <w:rsid w:val="009D64A0"/>
    <w:rsid w:val="00A33A43"/>
    <w:rsid w:val="00A53F7A"/>
    <w:rsid w:val="00A75D0E"/>
    <w:rsid w:val="00A800BB"/>
    <w:rsid w:val="00A82FCF"/>
    <w:rsid w:val="00A87DE1"/>
    <w:rsid w:val="00AA352A"/>
    <w:rsid w:val="00AB0D92"/>
    <w:rsid w:val="00AB2D07"/>
    <w:rsid w:val="00AB58E4"/>
    <w:rsid w:val="00AD0443"/>
    <w:rsid w:val="00AE1D0E"/>
    <w:rsid w:val="00AE6F29"/>
    <w:rsid w:val="00AF4BB2"/>
    <w:rsid w:val="00AF5D0B"/>
    <w:rsid w:val="00B05EE3"/>
    <w:rsid w:val="00B10A1E"/>
    <w:rsid w:val="00B10CFB"/>
    <w:rsid w:val="00B36FD2"/>
    <w:rsid w:val="00B456F8"/>
    <w:rsid w:val="00B560B8"/>
    <w:rsid w:val="00B60BBF"/>
    <w:rsid w:val="00B66FA7"/>
    <w:rsid w:val="00BB37D8"/>
    <w:rsid w:val="00BC494C"/>
    <w:rsid w:val="00BE3FDE"/>
    <w:rsid w:val="00BE56B7"/>
    <w:rsid w:val="00C16BAA"/>
    <w:rsid w:val="00C2403E"/>
    <w:rsid w:val="00C3653C"/>
    <w:rsid w:val="00C739A2"/>
    <w:rsid w:val="00C94D42"/>
    <w:rsid w:val="00CA5D24"/>
    <w:rsid w:val="00CB3E98"/>
    <w:rsid w:val="00CC251C"/>
    <w:rsid w:val="00CC41EA"/>
    <w:rsid w:val="00CC73A1"/>
    <w:rsid w:val="00CC79CA"/>
    <w:rsid w:val="00CE4933"/>
    <w:rsid w:val="00CE4F7D"/>
    <w:rsid w:val="00D16E7C"/>
    <w:rsid w:val="00D3026B"/>
    <w:rsid w:val="00D30870"/>
    <w:rsid w:val="00D83550"/>
    <w:rsid w:val="00D83982"/>
    <w:rsid w:val="00D846D3"/>
    <w:rsid w:val="00DA2186"/>
    <w:rsid w:val="00DA40CD"/>
    <w:rsid w:val="00DB30B9"/>
    <w:rsid w:val="00DD1084"/>
    <w:rsid w:val="00DE3399"/>
    <w:rsid w:val="00DF6F7E"/>
    <w:rsid w:val="00E15589"/>
    <w:rsid w:val="00E67BBE"/>
    <w:rsid w:val="00E77D6F"/>
    <w:rsid w:val="00E840FE"/>
    <w:rsid w:val="00EB4E6C"/>
    <w:rsid w:val="00EE316D"/>
    <w:rsid w:val="00F64B2D"/>
    <w:rsid w:val="00F80F8F"/>
    <w:rsid w:val="00F8561B"/>
    <w:rsid w:val="00F91013"/>
    <w:rsid w:val="00F94CE2"/>
    <w:rsid w:val="00F955B9"/>
    <w:rsid w:val="00F97244"/>
    <w:rsid w:val="00FA0BB3"/>
    <w:rsid w:val="00FA325A"/>
    <w:rsid w:val="00FB08B9"/>
    <w:rsid w:val="00FD339F"/>
    <w:rsid w:val="00FE2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A9A73"/>
  <w15:chartTrackingRefBased/>
  <w15:docId w15:val="{FFBBE821-454F-4FD7-BF28-BBEC502B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D14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1F00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186"/>
  </w:style>
  <w:style w:type="paragraph" w:styleId="Footer">
    <w:name w:val="footer"/>
    <w:basedOn w:val="Normal"/>
    <w:link w:val="FooterChar"/>
    <w:uiPriority w:val="99"/>
    <w:unhideWhenUsed/>
    <w:rsid w:val="00DA2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186"/>
  </w:style>
  <w:style w:type="paragraph" w:styleId="BalloonText">
    <w:name w:val="Balloon Text"/>
    <w:basedOn w:val="Normal"/>
    <w:link w:val="BalloonTextChar"/>
    <w:uiPriority w:val="99"/>
    <w:semiHidden/>
    <w:unhideWhenUsed/>
    <w:rsid w:val="00DA2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186"/>
    <w:rPr>
      <w:rFonts w:ascii="Segoe UI" w:hAnsi="Segoe UI" w:cs="Segoe UI"/>
      <w:sz w:val="18"/>
      <w:szCs w:val="18"/>
    </w:rPr>
  </w:style>
  <w:style w:type="table" w:styleId="TableGrid">
    <w:name w:val="Table Grid"/>
    <w:basedOn w:val="TableNormal"/>
    <w:uiPriority w:val="39"/>
    <w:rsid w:val="00DA2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F8F"/>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8D17D7"/>
    <w:rPr>
      <w:sz w:val="16"/>
      <w:szCs w:val="16"/>
    </w:rPr>
  </w:style>
  <w:style w:type="paragraph" w:styleId="CommentText">
    <w:name w:val="annotation text"/>
    <w:basedOn w:val="Normal"/>
    <w:link w:val="CommentTextChar"/>
    <w:uiPriority w:val="99"/>
    <w:semiHidden/>
    <w:unhideWhenUsed/>
    <w:rsid w:val="008D17D7"/>
    <w:pPr>
      <w:spacing w:line="240" w:lineRule="auto"/>
    </w:pPr>
    <w:rPr>
      <w:sz w:val="20"/>
      <w:szCs w:val="20"/>
    </w:rPr>
  </w:style>
  <w:style w:type="character" w:customStyle="1" w:styleId="CommentTextChar">
    <w:name w:val="Comment Text Char"/>
    <w:basedOn w:val="DefaultParagraphFont"/>
    <w:link w:val="CommentText"/>
    <w:uiPriority w:val="99"/>
    <w:semiHidden/>
    <w:rsid w:val="008D17D7"/>
    <w:rPr>
      <w:sz w:val="20"/>
      <w:szCs w:val="20"/>
    </w:rPr>
  </w:style>
  <w:style w:type="paragraph" w:styleId="CommentSubject">
    <w:name w:val="annotation subject"/>
    <w:basedOn w:val="CommentText"/>
    <w:next w:val="CommentText"/>
    <w:link w:val="CommentSubjectChar"/>
    <w:uiPriority w:val="99"/>
    <w:semiHidden/>
    <w:unhideWhenUsed/>
    <w:rsid w:val="008D17D7"/>
    <w:rPr>
      <w:b/>
      <w:bCs/>
    </w:rPr>
  </w:style>
  <w:style w:type="character" w:customStyle="1" w:styleId="CommentSubjectChar">
    <w:name w:val="Comment Subject Char"/>
    <w:basedOn w:val="CommentTextChar"/>
    <w:link w:val="CommentSubject"/>
    <w:uiPriority w:val="99"/>
    <w:semiHidden/>
    <w:rsid w:val="008D17D7"/>
    <w:rPr>
      <w:b/>
      <w:bCs/>
      <w:sz w:val="20"/>
      <w:szCs w:val="20"/>
    </w:rPr>
  </w:style>
  <w:style w:type="character" w:customStyle="1" w:styleId="Heading2Char">
    <w:name w:val="Heading 2 Char"/>
    <w:basedOn w:val="DefaultParagraphFont"/>
    <w:link w:val="Heading2"/>
    <w:uiPriority w:val="9"/>
    <w:rsid w:val="002D14AF"/>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D14AF"/>
    <w:rPr>
      <w:b/>
      <w:bCs/>
    </w:rPr>
  </w:style>
  <w:style w:type="character" w:styleId="Hyperlink">
    <w:name w:val="Hyperlink"/>
    <w:basedOn w:val="DefaultParagraphFont"/>
    <w:uiPriority w:val="99"/>
    <w:unhideWhenUsed/>
    <w:rsid w:val="001F000E"/>
    <w:rPr>
      <w:color w:val="0563C1" w:themeColor="hyperlink"/>
      <w:u w:val="single"/>
    </w:rPr>
  </w:style>
  <w:style w:type="character" w:styleId="UnresolvedMention">
    <w:name w:val="Unresolved Mention"/>
    <w:basedOn w:val="DefaultParagraphFont"/>
    <w:uiPriority w:val="99"/>
    <w:semiHidden/>
    <w:unhideWhenUsed/>
    <w:rsid w:val="001F000E"/>
    <w:rPr>
      <w:color w:val="605E5C"/>
      <w:shd w:val="clear" w:color="auto" w:fill="E1DFDD"/>
    </w:rPr>
  </w:style>
  <w:style w:type="character" w:styleId="FollowedHyperlink">
    <w:name w:val="FollowedHyperlink"/>
    <w:basedOn w:val="DefaultParagraphFont"/>
    <w:uiPriority w:val="99"/>
    <w:semiHidden/>
    <w:unhideWhenUsed/>
    <w:rsid w:val="001F000E"/>
    <w:rPr>
      <w:color w:val="954F72" w:themeColor="followedHyperlink"/>
      <w:u w:val="single"/>
    </w:rPr>
  </w:style>
  <w:style w:type="character" w:customStyle="1" w:styleId="Heading3Char">
    <w:name w:val="Heading 3 Char"/>
    <w:basedOn w:val="DefaultParagraphFont"/>
    <w:link w:val="Heading3"/>
    <w:uiPriority w:val="9"/>
    <w:rsid w:val="001F000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F00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F2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1386">
      <w:bodyDiv w:val="1"/>
      <w:marLeft w:val="0"/>
      <w:marRight w:val="0"/>
      <w:marTop w:val="0"/>
      <w:marBottom w:val="0"/>
      <w:divBdr>
        <w:top w:val="none" w:sz="0" w:space="0" w:color="auto"/>
        <w:left w:val="none" w:sz="0" w:space="0" w:color="auto"/>
        <w:bottom w:val="none" w:sz="0" w:space="0" w:color="auto"/>
        <w:right w:val="none" w:sz="0" w:space="0" w:color="auto"/>
      </w:divBdr>
    </w:div>
    <w:div w:id="90592323">
      <w:bodyDiv w:val="1"/>
      <w:marLeft w:val="0"/>
      <w:marRight w:val="0"/>
      <w:marTop w:val="0"/>
      <w:marBottom w:val="0"/>
      <w:divBdr>
        <w:top w:val="none" w:sz="0" w:space="0" w:color="auto"/>
        <w:left w:val="none" w:sz="0" w:space="0" w:color="auto"/>
        <w:bottom w:val="none" w:sz="0" w:space="0" w:color="auto"/>
        <w:right w:val="none" w:sz="0" w:space="0" w:color="auto"/>
      </w:divBdr>
    </w:div>
    <w:div w:id="95903399">
      <w:bodyDiv w:val="1"/>
      <w:marLeft w:val="0"/>
      <w:marRight w:val="0"/>
      <w:marTop w:val="0"/>
      <w:marBottom w:val="0"/>
      <w:divBdr>
        <w:top w:val="none" w:sz="0" w:space="0" w:color="auto"/>
        <w:left w:val="none" w:sz="0" w:space="0" w:color="auto"/>
        <w:bottom w:val="none" w:sz="0" w:space="0" w:color="auto"/>
        <w:right w:val="none" w:sz="0" w:space="0" w:color="auto"/>
      </w:divBdr>
    </w:div>
    <w:div w:id="135757162">
      <w:bodyDiv w:val="1"/>
      <w:marLeft w:val="0"/>
      <w:marRight w:val="0"/>
      <w:marTop w:val="0"/>
      <w:marBottom w:val="0"/>
      <w:divBdr>
        <w:top w:val="none" w:sz="0" w:space="0" w:color="auto"/>
        <w:left w:val="none" w:sz="0" w:space="0" w:color="auto"/>
        <w:bottom w:val="none" w:sz="0" w:space="0" w:color="auto"/>
        <w:right w:val="none" w:sz="0" w:space="0" w:color="auto"/>
      </w:divBdr>
    </w:div>
    <w:div w:id="159546851">
      <w:bodyDiv w:val="1"/>
      <w:marLeft w:val="0"/>
      <w:marRight w:val="0"/>
      <w:marTop w:val="0"/>
      <w:marBottom w:val="0"/>
      <w:divBdr>
        <w:top w:val="none" w:sz="0" w:space="0" w:color="auto"/>
        <w:left w:val="none" w:sz="0" w:space="0" w:color="auto"/>
        <w:bottom w:val="none" w:sz="0" w:space="0" w:color="auto"/>
        <w:right w:val="none" w:sz="0" w:space="0" w:color="auto"/>
      </w:divBdr>
    </w:div>
    <w:div w:id="244993751">
      <w:bodyDiv w:val="1"/>
      <w:marLeft w:val="0"/>
      <w:marRight w:val="0"/>
      <w:marTop w:val="0"/>
      <w:marBottom w:val="0"/>
      <w:divBdr>
        <w:top w:val="none" w:sz="0" w:space="0" w:color="auto"/>
        <w:left w:val="none" w:sz="0" w:space="0" w:color="auto"/>
        <w:bottom w:val="none" w:sz="0" w:space="0" w:color="auto"/>
        <w:right w:val="none" w:sz="0" w:space="0" w:color="auto"/>
      </w:divBdr>
    </w:div>
    <w:div w:id="285893560">
      <w:bodyDiv w:val="1"/>
      <w:marLeft w:val="0"/>
      <w:marRight w:val="0"/>
      <w:marTop w:val="0"/>
      <w:marBottom w:val="0"/>
      <w:divBdr>
        <w:top w:val="none" w:sz="0" w:space="0" w:color="auto"/>
        <w:left w:val="none" w:sz="0" w:space="0" w:color="auto"/>
        <w:bottom w:val="none" w:sz="0" w:space="0" w:color="auto"/>
        <w:right w:val="none" w:sz="0" w:space="0" w:color="auto"/>
      </w:divBdr>
    </w:div>
    <w:div w:id="316568177">
      <w:bodyDiv w:val="1"/>
      <w:marLeft w:val="0"/>
      <w:marRight w:val="0"/>
      <w:marTop w:val="0"/>
      <w:marBottom w:val="0"/>
      <w:divBdr>
        <w:top w:val="none" w:sz="0" w:space="0" w:color="auto"/>
        <w:left w:val="none" w:sz="0" w:space="0" w:color="auto"/>
        <w:bottom w:val="none" w:sz="0" w:space="0" w:color="auto"/>
        <w:right w:val="none" w:sz="0" w:space="0" w:color="auto"/>
      </w:divBdr>
    </w:div>
    <w:div w:id="321813221">
      <w:bodyDiv w:val="1"/>
      <w:marLeft w:val="0"/>
      <w:marRight w:val="0"/>
      <w:marTop w:val="0"/>
      <w:marBottom w:val="0"/>
      <w:divBdr>
        <w:top w:val="none" w:sz="0" w:space="0" w:color="auto"/>
        <w:left w:val="none" w:sz="0" w:space="0" w:color="auto"/>
        <w:bottom w:val="none" w:sz="0" w:space="0" w:color="auto"/>
        <w:right w:val="none" w:sz="0" w:space="0" w:color="auto"/>
      </w:divBdr>
    </w:div>
    <w:div w:id="355547829">
      <w:bodyDiv w:val="1"/>
      <w:marLeft w:val="0"/>
      <w:marRight w:val="0"/>
      <w:marTop w:val="0"/>
      <w:marBottom w:val="0"/>
      <w:divBdr>
        <w:top w:val="none" w:sz="0" w:space="0" w:color="auto"/>
        <w:left w:val="none" w:sz="0" w:space="0" w:color="auto"/>
        <w:bottom w:val="none" w:sz="0" w:space="0" w:color="auto"/>
        <w:right w:val="none" w:sz="0" w:space="0" w:color="auto"/>
      </w:divBdr>
    </w:div>
    <w:div w:id="506750010">
      <w:bodyDiv w:val="1"/>
      <w:marLeft w:val="0"/>
      <w:marRight w:val="0"/>
      <w:marTop w:val="0"/>
      <w:marBottom w:val="0"/>
      <w:divBdr>
        <w:top w:val="none" w:sz="0" w:space="0" w:color="auto"/>
        <w:left w:val="none" w:sz="0" w:space="0" w:color="auto"/>
        <w:bottom w:val="none" w:sz="0" w:space="0" w:color="auto"/>
        <w:right w:val="none" w:sz="0" w:space="0" w:color="auto"/>
      </w:divBdr>
    </w:div>
    <w:div w:id="519928050">
      <w:bodyDiv w:val="1"/>
      <w:marLeft w:val="0"/>
      <w:marRight w:val="0"/>
      <w:marTop w:val="0"/>
      <w:marBottom w:val="0"/>
      <w:divBdr>
        <w:top w:val="none" w:sz="0" w:space="0" w:color="auto"/>
        <w:left w:val="none" w:sz="0" w:space="0" w:color="auto"/>
        <w:bottom w:val="none" w:sz="0" w:space="0" w:color="auto"/>
        <w:right w:val="none" w:sz="0" w:space="0" w:color="auto"/>
      </w:divBdr>
    </w:div>
    <w:div w:id="703210253">
      <w:bodyDiv w:val="1"/>
      <w:marLeft w:val="0"/>
      <w:marRight w:val="0"/>
      <w:marTop w:val="0"/>
      <w:marBottom w:val="0"/>
      <w:divBdr>
        <w:top w:val="none" w:sz="0" w:space="0" w:color="auto"/>
        <w:left w:val="none" w:sz="0" w:space="0" w:color="auto"/>
        <w:bottom w:val="none" w:sz="0" w:space="0" w:color="auto"/>
        <w:right w:val="none" w:sz="0" w:space="0" w:color="auto"/>
      </w:divBdr>
    </w:div>
    <w:div w:id="788662543">
      <w:bodyDiv w:val="1"/>
      <w:marLeft w:val="0"/>
      <w:marRight w:val="0"/>
      <w:marTop w:val="0"/>
      <w:marBottom w:val="0"/>
      <w:divBdr>
        <w:top w:val="none" w:sz="0" w:space="0" w:color="auto"/>
        <w:left w:val="none" w:sz="0" w:space="0" w:color="auto"/>
        <w:bottom w:val="none" w:sz="0" w:space="0" w:color="auto"/>
        <w:right w:val="none" w:sz="0" w:space="0" w:color="auto"/>
      </w:divBdr>
    </w:div>
    <w:div w:id="792096384">
      <w:bodyDiv w:val="1"/>
      <w:marLeft w:val="0"/>
      <w:marRight w:val="0"/>
      <w:marTop w:val="0"/>
      <w:marBottom w:val="0"/>
      <w:divBdr>
        <w:top w:val="none" w:sz="0" w:space="0" w:color="auto"/>
        <w:left w:val="none" w:sz="0" w:space="0" w:color="auto"/>
        <w:bottom w:val="none" w:sz="0" w:space="0" w:color="auto"/>
        <w:right w:val="none" w:sz="0" w:space="0" w:color="auto"/>
      </w:divBdr>
    </w:div>
    <w:div w:id="849871931">
      <w:bodyDiv w:val="1"/>
      <w:marLeft w:val="0"/>
      <w:marRight w:val="0"/>
      <w:marTop w:val="0"/>
      <w:marBottom w:val="0"/>
      <w:divBdr>
        <w:top w:val="none" w:sz="0" w:space="0" w:color="auto"/>
        <w:left w:val="none" w:sz="0" w:space="0" w:color="auto"/>
        <w:bottom w:val="none" w:sz="0" w:space="0" w:color="auto"/>
        <w:right w:val="none" w:sz="0" w:space="0" w:color="auto"/>
      </w:divBdr>
    </w:div>
    <w:div w:id="850147691">
      <w:bodyDiv w:val="1"/>
      <w:marLeft w:val="0"/>
      <w:marRight w:val="0"/>
      <w:marTop w:val="0"/>
      <w:marBottom w:val="0"/>
      <w:divBdr>
        <w:top w:val="none" w:sz="0" w:space="0" w:color="auto"/>
        <w:left w:val="none" w:sz="0" w:space="0" w:color="auto"/>
        <w:bottom w:val="none" w:sz="0" w:space="0" w:color="auto"/>
        <w:right w:val="none" w:sz="0" w:space="0" w:color="auto"/>
      </w:divBdr>
    </w:div>
    <w:div w:id="861092327">
      <w:bodyDiv w:val="1"/>
      <w:marLeft w:val="0"/>
      <w:marRight w:val="0"/>
      <w:marTop w:val="0"/>
      <w:marBottom w:val="0"/>
      <w:divBdr>
        <w:top w:val="none" w:sz="0" w:space="0" w:color="auto"/>
        <w:left w:val="none" w:sz="0" w:space="0" w:color="auto"/>
        <w:bottom w:val="none" w:sz="0" w:space="0" w:color="auto"/>
        <w:right w:val="none" w:sz="0" w:space="0" w:color="auto"/>
      </w:divBdr>
    </w:div>
    <w:div w:id="988287469">
      <w:bodyDiv w:val="1"/>
      <w:marLeft w:val="0"/>
      <w:marRight w:val="0"/>
      <w:marTop w:val="0"/>
      <w:marBottom w:val="0"/>
      <w:divBdr>
        <w:top w:val="none" w:sz="0" w:space="0" w:color="auto"/>
        <w:left w:val="none" w:sz="0" w:space="0" w:color="auto"/>
        <w:bottom w:val="none" w:sz="0" w:space="0" w:color="auto"/>
        <w:right w:val="none" w:sz="0" w:space="0" w:color="auto"/>
      </w:divBdr>
    </w:div>
    <w:div w:id="999653037">
      <w:bodyDiv w:val="1"/>
      <w:marLeft w:val="0"/>
      <w:marRight w:val="0"/>
      <w:marTop w:val="0"/>
      <w:marBottom w:val="0"/>
      <w:divBdr>
        <w:top w:val="none" w:sz="0" w:space="0" w:color="auto"/>
        <w:left w:val="none" w:sz="0" w:space="0" w:color="auto"/>
        <w:bottom w:val="none" w:sz="0" w:space="0" w:color="auto"/>
        <w:right w:val="none" w:sz="0" w:space="0" w:color="auto"/>
      </w:divBdr>
    </w:div>
    <w:div w:id="1034307193">
      <w:bodyDiv w:val="1"/>
      <w:marLeft w:val="0"/>
      <w:marRight w:val="0"/>
      <w:marTop w:val="0"/>
      <w:marBottom w:val="0"/>
      <w:divBdr>
        <w:top w:val="none" w:sz="0" w:space="0" w:color="auto"/>
        <w:left w:val="none" w:sz="0" w:space="0" w:color="auto"/>
        <w:bottom w:val="none" w:sz="0" w:space="0" w:color="auto"/>
        <w:right w:val="none" w:sz="0" w:space="0" w:color="auto"/>
      </w:divBdr>
    </w:div>
    <w:div w:id="1038897413">
      <w:bodyDiv w:val="1"/>
      <w:marLeft w:val="0"/>
      <w:marRight w:val="0"/>
      <w:marTop w:val="0"/>
      <w:marBottom w:val="0"/>
      <w:divBdr>
        <w:top w:val="none" w:sz="0" w:space="0" w:color="auto"/>
        <w:left w:val="none" w:sz="0" w:space="0" w:color="auto"/>
        <w:bottom w:val="none" w:sz="0" w:space="0" w:color="auto"/>
        <w:right w:val="none" w:sz="0" w:space="0" w:color="auto"/>
      </w:divBdr>
    </w:div>
    <w:div w:id="1061056955">
      <w:bodyDiv w:val="1"/>
      <w:marLeft w:val="0"/>
      <w:marRight w:val="0"/>
      <w:marTop w:val="0"/>
      <w:marBottom w:val="0"/>
      <w:divBdr>
        <w:top w:val="none" w:sz="0" w:space="0" w:color="auto"/>
        <w:left w:val="none" w:sz="0" w:space="0" w:color="auto"/>
        <w:bottom w:val="none" w:sz="0" w:space="0" w:color="auto"/>
        <w:right w:val="none" w:sz="0" w:space="0" w:color="auto"/>
      </w:divBdr>
    </w:div>
    <w:div w:id="1260527755">
      <w:bodyDiv w:val="1"/>
      <w:marLeft w:val="0"/>
      <w:marRight w:val="0"/>
      <w:marTop w:val="0"/>
      <w:marBottom w:val="0"/>
      <w:divBdr>
        <w:top w:val="none" w:sz="0" w:space="0" w:color="auto"/>
        <w:left w:val="none" w:sz="0" w:space="0" w:color="auto"/>
        <w:bottom w:val="none" w:sz="0" w:space="0" w:color="auto"/>
        <w:right w:val="none" w:sz="0" w:space="0" w:color="auto"/>
      </w:divBdr>
    </w:div>
    <w:div w:id="1291017384">
      <w:bodyDiv w:val="1"/>
      <w:marLeft w:val="0"/>
      <w:marRight w:val="0"/>
      <w:marTop w:val="0"/>
      <w:marBottom w:val="0"/>
      <w:divBdr>
        <w:top w:val="none" w:sz="0" w:space="0" w:color="auto"/>
        <w:left w:val="none" w:sz="0" w:space="0" w:color="auto"/>
        <w:bottom w:val="none" w:sz="0" w:space="0" w:color="auto"/>
        <w:right w:val="none" w:sz="0" w:space="0" w:color="auto"/>
      </w:divBdr>
    </w:div>
    <w:div w:id="1375276303">
      <w:bodyDiv w:val="1"/>
      <w:marLeft w:val="0"/>
      <w:marRight w:val="0"/>
      <w:marTop w:val="0"/>
      <w:marBottom w:val="0"/>
      <w:divBdr>
        <w:top w:val="none" w:sz="0" w:space="0" w:color="auto"/>
        <w:left w:val="none" w:sz="0" w:space="0" w:color="auto"/>
        <w:bottom w:val="none" w:sz="0" w:space="0" w:color="auto"/>
        <w:right w:val="none" w:sz="0" w:space="0" w:color="auto"/>
      </w:divBdr>
    </w:div>
    <w:div w:id="1464271151">
      <w:bodyDiv w:val="1"/>
      <w:marLeft w:val="0"/>
      <w:marRight w:val="0"/>
      <w:marTop w:val="0"/>
      <w:marBottom w:val="0"/>
      <w:divBdr>
        <w:top w:val="none" w:sz="0" w:space="0" w:color="auto"/>
        <w:left w:val="none" w:sz="0" w:space="0" w:color="auto"/>
        <w:bottom w:val="none" w:sz="0" w:space="0" w:color="auto"/>
        <w:right w:val="none" w:sz="0" w:space="0" w:color="auto"/>
      </w:divBdr>
    </w:div>
    <w:div w:id="1476991472">
      <w:bodyDiv w:val="1"/>
      <w:marLeft w:val="0"/>
      <w:marRight w:val="0"/>
      <w:marTop w:val="0"/>
      <w:marBottom w:val="0"/>
      <w:divBdr>
        <w:top w:val="none" w:sz="0" w:space="0" w:color="auto"/>
        <w:left w:val="none" w:sz="0" w:space="0" w:color="auto"/>
        <w:bottom w:val="none" w:sz="0" w:space="0" w:color="auto"/>
        <w:right w:val="none" w:sz="0" w:space="0" w:color="auto"/>
      </w:divBdr>
    </w:div>
    <w:div w:id="1517690983">
      <w:bodyDiv w:val="1"/>
      <w:marLeft w:val="0"/>
      <w:marRight w:val="0"/>
      <w:marTop w:val="0"/>
      <w:marBottom w:val="0"/>
      <w:divBdr>
        <w:top w:val="none" w:sz="0" w:space="0" w:color="auto"/>
        <w:left w:val="none" w:sz="0" w:space="0" w:color="auto"/>
        <w:bottom w:val="none" w:sz="0" w:space="0" w:color="auto"/>
        <w:right w:val="none" w:sz="0" w:space="0" w:color="auto"/>
      </w:divBdr>
    </w:div>
    <w:div w:id="1526676630">
      <w:bodyDiv w:val="1"/>
      <w:marLeft w:val="0"/>
      <w:marRight w:val="0"/>
      <w:marTop w:val="0"/>
      <w:marBottom w:val="0"/>
      <w:divBdr>
        <w:top w:val="none" w:sz="0" w:space="0" w:color="auto"/>
        <w:left w:val="none" w:sz="0" w:space="0" w:color="auto"/>
        <w:bottom w:val="none" w:sz="0" w:space="0" w:color="auto"/>
        <w:right w:val="none" w:sz="0" w:space="0" w:color="auto"/>
      </w:divBdr>
    </w:div>
    <w:div w:id="1527986506">
      <w:bodyDiv w:val="1"/>
      <w:marLeft w:val="0"/>
      <w:marRight w:val="0"/>
      <w:marTop w:val="0"/>
      <w:marBottom w:val="0"/>
      <w:divBdr>
        <w:top w:val="none" w:sz="0" w:space="0" w:color="auto"/>
        <w:left w:val="none" w:sz="0" w:space="0" w:color="auto"/>
        <w:bottom w:val="none" w:sz="0" w:space="0" w:color="auto"/>
        <w:right w:val="none" w:sz="0" w:space="0" w:color="auto"/>
      </w:divBdr>
    </w:div>
    <w:div w:id="1539732729">
      <w:bodyDiv w:val="1"/>
      <w:marLeft w:val="0"/>
      <w:marRight w:val="0"/>
      <w:marTop w:val="0"/>
      <w:marBottom w:val="0"/>
      <w:divBdr>
        <w:top w:val="none" w:sz="0" w:space="0" w:color="auto"/>
        <w:left w:val="none" w:sz="0" w:space="0" w:color="auto"/>
        <w:bottom w:val="none" w:sz="0" w:space="0" w:color="auto"/>
        <w:right w:val="none" w:sz="0" w:space="0" w:color="auto"/>
      </w:divBdr>
    </w:div>
    <w:div w:id="1635409179">
      <w:bodyDiv w:val="1"/>
      <w:marLeft w:val="0"/>
      <w:marRight w:val="0"/>
      <w:marTop w:val="0"/>
      <w:marBottom w:val="0"/>
      <w:divBdr>
        <w:top w:val="none" w:sz="0" w:space="0" w:color="auto"/>
        <w:left w:val="none" w:sz="0" w:space="0" w:color="auto"/>
        <w:bottom w:val="none" w:sz="0" w:space="0" w:color="auto"/>
        <w:right w:val="none" w:sz="0" w:space="0" w:color="auto"/>
      </w:divBdr>
    </w:div>
    <w:div w:id="1646619733">
      <w:bodyDiv w:val="1"/>
      <w:marLeft w:val="0"/>
      <w:marRight w:val="0"/>
      <w:marTop w:val="0"/>
      <w:marBottom w:val="0"/>
      <w:divBdr>
        <w:top w:val="none" w:sz="0" w:space="0" w:color="auto"/>
        <w:left w:val="none" w:sz="0" w:space="0" w:color="auto"/>
        <w:bottom w:val="none" w:sz="0" w:space="0" w:color="auto"/>
        <w:right w:val="none" w:sz="0" w:space="0" w:color="auto"/>
      </w:divBdr>
    </w:div>
    <w:div w:id="1868105643">
      <w:bodyDiv w:val="1"/>
      <w:marLeft w:val="0"/>
      <w:marRight w:val="0"/>
      <w:marTop w:val="0"/>
      <w:marBottom w:val="0"/>
      <w:divBdr>
        <w:top w:val="none" w:sz="0" w:space="0" w:color="auto"/>
        <w:left w:val="none" w:sz="0" w:space="0" w:color="auto"/>
        <w:bottom w:val="none" w:sz="0" w:space="0" w:color="auto"/>
        <w:right w:val="none" w:sz="0" w:space="0" w:color="auto"/>
      </w:divBdr>
    </w:div>
    <w:div w:id="1878859272">
      <w:bodyDiv w:val="1"/>
      <w:marLeft w:val="0"/>
      <w:marRight w:val="0"/>
      <w:marTop w:val="0"/>
      <w:marBottom w:val="0"/>
      <w:divBdr>
        <w:top w:val="none" w:sz="0" w:space="0" w:color="auto"/>
        <w:left w:val="none" w:sz="0" w:space="0" w:color="auto"/>
        <w:bottom w:val="none" w:sz="0" w:space="0" w:color="auto"/>
        <w:right w:val="none" w:sz="0" w:space="0" w:color="auto"/>
      </w:divBdr>
    </w:div>
    <w:div w:id="1901554595">
      <w:bodyDiv w:val="1"/>
      <w:marLeft w:val="0"/>
      <w:marRight w:val="0"/>
      <w:marTop w:val="0"/>
      <w:marBottom w:val="0"/>
      <w:divBdr>
        <w:top w:val="none" w:sz="0" w:space="0" w:color="auto"/>
        <w:left w:val="none" w:sz="0" w:space="0" w:color="auto"/>
        <w:bottom w:val="none" w:sz="0" w:space="0" w:color="auto"/>
        <w:right w:val="none" w:sz="0" w:space="0" w:color="auto"/>
      </w:divBdr>
    </w:div>
    <w:div w:id="1932742163">
      <w:bodyDiv w:val="1"/>
      <w:marLeft w:val="0"/>
      <w:marRight w:val="0"/>
      <w:marTop w:val="0"/>
      <w:marBottom w:val="0"/>
      <w:divBdr>
        <w:top w:val="none" w:sz="0" w:space="0" w:color="auto"/>
        <w:left w:val="none" w:sz="0" w:space="0" w:color="auto"/>
        <w:bottom w:val="none" w:sz="0" w:space="0" w:color="auto"/>
        <w:right w:val="none" w:sz="0" w:space="0" w:color="auto"/>
      </w:divBdr>
    </w:div>
    <w:div w:id="1944650019">
      <w:bodyDiv w:val="1"/>
      <w:marLeft w:val="0"/>
      <w:marRight w:val="0"/>
      <w:marTop w:val="0"/>
      <w:marBottom w:val="0"/>
      <w:divBdr>
        <w:top w:val="none" w:sz="0" w:space="0" w:color="auto"/>
        <w:left w:val="none" w:sz="0" w:space="0" w:color="auto"/>
        <w:bottom w:val="none" w:sz="0" w:space="0" w:color="auto"/>
        <w:right w:val="none" w:sz="0" w:space="0" w:color="auto"/>
      </w:divBdr>
    </w:div>
    <w:div w:id="1981182209">
      <w:bodyDiv w:val="1"/>
      <w:marLeft w:val="0"/>
      <w:marRight w:val="0"/>
      <w:marTop w:val="0"/>
      <w:marBottom w:val="0"/>
      <w:divBdr>
        <w:top w:val="none" w:sz="0" w:space="0" w:color="auto"/>
        <w:left w:val="none" w:sz="0" w:space="0" w:color="auto"/>
        <w:bottom w:val="none" w:sz="0" w:space="0" w:color="auto"/>
        <w:right w:val="none" w:sz="0" w:space="0" w:color="auto"/>
      </w:divBdr>
    </w:div>
    <w:div w:id="209285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BFFB2.9C68B1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2CEB51C62AA14C8578F0F5278B7EAF" ma:contentTypeVersion="3" ma:contentTypeDescription="Create a new document." ma:contentTypeScope="" ma:versionID="0b04745eb88046871826a37d84d4bd30">
  <xsd:schema xmlns:xsd="http://www.w3.org/2001/XMLSchema" xmlns:xs="http://www.w3.org/2001/XMLSchema" xmlns:p="http://schemas.microsoft.com/office/2006/metadata/properties" xmlns:ns2="1bdb70e2-1d54-436c-ba50-ff5281706cda" targetNamespace="http://schemas.microsoft.com/office/2006/metadata/properties" ma:root="true" ma:fieldsID="def84520d0f35899f650f44c87325c8c" ns2:_="">
    <xsd:import namespace="1bdb70e2-1d54-436c-ba50-ff5281706c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b70e2-1d54-436c-ba50-ff5281706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B49CE-101E-4C95-A9DE-277E38AC3252}">
  <ds:schemaRefs>
    <ds:schemaRef ds:uri="http://schemas.openxmlformats.org/officeDocument/2006/bibliography"/>
  </ds:schemaRefs>
</ds:datastoreItem>
</file>

<file path=customXml/itemProps2.xml><?xml version="1.0" encoding="utf-8"?>
<ds:datastoreItem xmlns:ds="http://schemas.openxmlformats.org/officeDocument/2006/customXml" ds:itemID="{B5B6D749-97CF-44C0-A8DB-BFD888B0761A}">
  <ds:schemaRefs>
    <ds:schemaRef ds:uri="http://schemas.microsoft.com/sharepoint/v3/contenttype/forms"/>
  </ds:schemaRefs>
</ds:datastoreItem>
</file>

<file path=customXml/itemProps3.xml><?xml version="1.0" encoding="utf-8"?>
<ds:datastoreItem xmlns:ds="http://schemas.openxmlformats.org/officeDocument/2006/customXml" ds:itemID="{65E33706-561F-4DEF-8627-F0FD7B2B69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03F0F9-61C1-4DA8-82D2-6E7856D89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b70e2-1d54-436c-ba50-ff5281706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Wynyard, Tiara</dc:creator>
  <cp:keywords/>
  <dc:description/>
  <cp:lastModifiedBy>Bingle, Kylie</cp:lastModifiedBy>
  <cp:revision>23</cp:revision>
  <cp:lastPrinted>2020-09-10T11:59:00Z</cp:lastPrinted>
  <dcterms:created xsi:type="dcterms:W3CDTF">2025-10-21T14:29:00Z</dcterms:created>
  <dcterms:modified xsi:type="dcterms:W3CDTF">2026-03-25T15:25:00Z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0x010100F62CEB51C62AA14C8578F0F5278B7EAF</vt:lpwstr>
  </property>
</Properties>
</file>