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55B8" w14:textId="049BB2E7" w:rsidR="004B7306" w:rsidRDefault="004B7306" w:rsidP="004B7306">
      <w:pPr>
        <w:pStyle w:val="NormalWeb"/>
        <w:spacing w:before="0" w:beforeAutospacing="0" w:after="0" w:afterAutospacing="0"/>
        <w:jc w:val="center"/>
      </w:pPr>
      <w:r>
        <w:rPr>
          <w:rFonts w:ascii="Arial" w:hAnsi="Arial" w:cs="Arial"/>
          <w:noProof/>
          <w:color w:val="000000"/>
          <w:sz w:val="22"/>
          <w:szCs w:val="22"/>
          <w:bdr w:val="none" w:sz="0" w:space="0" w:color="auto" w:frame="1"/>
        </w:rPr>
        <w:drawing>
          <wp:inline distT="0" distB="0" distL="0" distR="0" wp14:anchorId="58E691EF" wp14:editId="50F03A6C">
            <wp:extent cx="2533650" cy="1257300"/>
            <wp:effectExtent l="0" t="0" r="0" b="0"/>
            <wp:docPr id="2018414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3650" cy="1257300"/>
                    </a:xfrm>
                    <a:prstGeom prst="rect">
                      <a:avLst/>
                    </a:prstGeom>
                    <a:noFill/>
                    <a:ln>
                      <a:noFill/>
                    </a:ln>
                  </pic:spPr>
                </pic:pic>
              </a:graphicData>
            </a:graphic>
          </wp:inline>
        </w:drawing>
      </w:r>
    </w:p>
    <w:p w14:paraId="320C9227" w14:textId="77777777" w:rsidR="004B7306" w:rsidRDefault="004B7306" w:rsidP="004B7306">
      <w:pPr>
        <w:shd w:val="clear" w:color="auto" w:fill="FFFFFF"/>
        <w:spacing w:after="0" w:line="240" w:lineRule="auto"/>
        <w:outlineLvl w:val="2"/>
        <w:rPr>
          <w:rFonts w:ascii="Arial" w:eastAsia="Times New Roman" w:hAnsi="Arial" w:cs="Arial"/>
          <w:b/>
          <w:bCs/>
          <w:color w:val="3601BC"/>
          <w:kern w:val="0"/>
          <w:sz w:val="28"/>
          <w:szCs w:val="28"/>
          <w:shd w:val="clear" w:color="auto" w:fill="FFFFFF"/>
          <w:lang w:eastAsia="en-IE"/>
          <w14:ligatures w14:val="none"/>
        </w:rPr>
      </w:pPr>
    </w:p>
    <w:p w14:paraId="17B01E11" w14:textId="4171490F" w:rsidR="004B7306" w:rsidRPr="004B7306" w:rsidRDefault="004B7306" w:rsidP="004B7306">
      <w:pPr>
        <w:shd w:val="clear" w:color="auto" w:fill="FFFFFF"/>
        <w:spacing w:after="0" w:line="240" w:lineRule="auto"/>
        <w:outlineLvl w:val="2"/>
        <w:rPr>
          <w:rFonts w:ascii="Times New Roman" w:eastAsia="Times New Roman" w:hAnsi="Times New Roman" w:cs="Times New Roman"/>
          <w:b/>
          <w:bCs/>
          <w:kern w:val="0"/>
          <w:sz w:val="28"/>
          <w:szCs w:val="28"/>
          <w:lang w:eastAsia="en-IE"/>
          <w14:ligatures w14:val="none"/>
        </w:rPr>
      </w:pPr>
      <w:r w:rsidRPr="004B7306">
        <w:rPr>
          <w:rFonts w:ascii="Arial" w:eastAsia="Times New Roman" w:hAnsi="Arial" w:cs="Arial"/>
          <w:b/>
          <w:bCs/>
          <w:color w:val="3601BC"/>
          <w:kern w:val="0"/>
          <w:sz w:val="28"/>
          <w:szCs w:val="28"/>
          <w:shd w:val="clear" w:color="auto" w:fill="FFFFFF"/>
          <w:lang w:eastAsia="en-IE"/>
          <w14:ligatures w14:val="none"/>
        </w:rPr>
        <w:t>Senior IT Project Manager - Enterprise Implementations</w:t>
      </w:r>
    </w:p>
    <w:p w14:paraId="5A7E33F6" w14:textId="77777777" w:rsidR="004B7306" w:rsidRPr="004B7306" w:rsidRDefault="004B7306" w:rsidP="004B7306">
      <w:pPr>
        <w:spacing w:before="60" w:after="60" w:line="240" w:lineRule="auto"/>
        <w:rPr>
          <w:rFonts w:ascii="Times New Roman" w:eastAsia="Times New Roman" w:hAnsi="Times New Roman" w:cs="Times New Roman"/>
          <w:kern w:val="0"/>
          <w:lang w:eastAsia="en-IE"/>
          <w14:ligatures w14:val="none"/>
        </w:rPr>
      </w:pPr>
      <w:r w:rsidRPr="004B7306">
        <w:rPr>
          <w:rFonts w:ascii="Source Sans Pro" w:eastAsia="Times New Roman" w:hAnsi="Source Sans Pro" w:cs="Times New Roman"/>
          <w:color w:val="666666"/>
          <w:kern w:val="0"/>
          <w:lang w:eastAsia="en-IE"/>
          <w14:ligatures w14:val="none"/>
        </w:rPr>
        <w:br/>
      </w:r>
      <w:r w:rsidRPr="004B7306">
        <w:rPr>
          <w:rFonts w:ascii="Arial" w:eastAsia="Times New Roman" w:hAnsi="Arial" w:cs="Arial"/>
          <w:color w:val="000000"/>
          <w:kern w:val="0"/>
          <w:sz w:val="21"/>
          <w:szCs w:val="21"/>
          <w:shd w:val="clear" w:color="auto" w:fill="FFFFFF"/>
          <w:lang w:eastAsia="en-IE"/>
          <w14:ligatures w14:val="none"/>
        </w:rPr>
        <w:t>For too long, utilities have had to manage water through fragmented systems, siloed data and workflows held together by institutional memory. As costs rise, teams shrink and operational decisions demand real time clarity, connected data is no longer a nice to have. It is essential.</w:t>
      </w:r>
    </w:p>
    <w:p w14:paraId="369C50A4" w14:textId="77777777" w:rsidR="004B7306" w:rsidRPr="004B7306" w:rsidRDefault="004B7306" w:rsidP="004B7306">
      <w:pPr>
        <w:spacing w:before="60" w:after="6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At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r w:rsidRPr="004B7306">
        <w:rPr>
          <w:rFonts w:ascii="Arial" w:eastAsia="Times New Roman" w:hAnsi="Arial" w:cs="Arial"/>
          <w:color w:val="000000"/>
          <w:kern w:val="0"/>
          <w:sz w:val="21"/>
          <w:szCs w:val="21"/>
          <w:shd w:val="clear" w:color="auto" w:fill="FFFFFF"/>
          <w:lang w:eastAsia="en-IE"/>
          <w14:ligatures w14:val="none"/>
        </w:rPr>
        <w:t>, our mission is simple: Make Water Better.</w:t>
      </w:r>
    </w:p>
    <w:p w14:paraId="25CE691D" w14:textId="77777777" w:rsidR="004B7306" w:rsidRPr="004B7306" w:rsidRDefault="004B7306" w:rsidP="004B7306">
      <w:pPr>
        <w:spacing w:before="60" w:after="6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We believe the future of water is generative, built on connected data, clear workflows and operational continuity.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is the Operational Data Hub that unifies sampling, monitoring, permits, backflow and reuse into one connected view of the utility. When data, systems and decisions flow through a single hub, teams gain the confidence, control and time they need to focus on what </w:t>
      </w:r>
      <w:proofErr w:type="gramStart"/>
      <w:r w:rsidRPr="004B7306">
        <w:rPr>
          <w:rFonts w:ascii="Arial" w:eastAsia="Times New Roman" w:hAnsi="Arial" w:cs="Arial"/>
          <w:color w:val="000000"/>
          <w:kern w:val="0"/>
          <w:sz w:val="21"/>
          <w:szCs w:val="21"/>
          <w:shd w:val="clear" w:color="auto" w:fill="FFFFFF"/>
          <w:lang w:eastAsia="en-IE"/>
          <w14:ligatures w14:val="none"/>
        </w:rPr>
        <w:t>actually moves</w:t>
      </w:r>
      <w:proofErr w:type="gramEnd"/>
      <w:r w:rsidRPr="004B7306">
        <w:rPr>
          <w:rFonts w:ascii="Arial" w:eastAsia="Times New Roman" w:hAnsi="Arial" w:cs="Arial"/>
          <w:color w:val="000000"/>
          <w:kern w:val="0"/>
          <w:sz w:val="21"/>
          <w:szCs w:val="21"/>
          <w:shd w:val="clear" w:color="auto" w:fill="FFFFFF"/>
          <w:lang w:eastAsia="en-IE"/>
          <w14:ligatures w14:val="none"/>
        </w:rPr>
        <w:t xml:space="preserve"> water forward.</w:t>
      </w:r>
    </w:p>
    <w:p w14:paraId="7AA34696" w14:textId="77777777" w:rsidR="004B7306" w:rsidRPr="004B7306" w:rsidRDefault="004B7306" w:rsidP="004B7306">
      <w:pPr>
        <w:spacing w:before="60" w:after="6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Backed by Insight Partners, Bowery Capital and Spider Capital,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is entering a period of rapid growth and expects to double its customer base this year. We work with large, complex water utilities across North America, including major cities and regional authorities.</w:t>
      </w:r>
    </w:p>
    <w:p w14:paraId="64D7EC84" w14:textId="77777777" w:rsidR="004B7306" w:rsidRPr="004B7306" w:rsidRDefault="004B7306" w:rsidP="004B7306">
      <w:pPr>
        <w:spacing w:before="60" w:after="6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As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scales its enterprise customer base, the number and complexity of concurrent implementations is increasing.</w:t>
      </w:r>
    </w:p>
    <w:p w14:paraId="4A995FE4" w14:textId="77777777" w:rsidR="004B7306" w:rsidRPr="004B7306" w:rsidRDefault="004B7306" w:rsidP="004B7306">
      <w:pPr>
        <w:spacing w:before="60" w:after="6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We are hiring a </w:t>
      </w:r>
      <w:r w:rsidRPr="004B7306">
        <w:rPr>
          <w:rFonts w:ascii="Arial" w:eastAsia="Times New Roman" w:hAnsi="Arial" w:cs="Arial"/>
          <w:b/>
          <w:bCs/>
          <w:color w:val="3601BD"/>
          <w:kern w:val="0"/>
          <w:sz w:val="21"/>
          <w:szCs w:val="21"/>
          <w:shd w:val="clear" w:color="auto" w:fill="FFFFFF"/>
          <w:lang w:eastAsia="en-IE"/>
          <w14:ligatures w14:val="none"/>
        </w:rPr>
        <w:t>Senior IT Project Manager</w:t>
      </w:r>
      <w:r w:rsidRPr="004B7306">
        <w:rPr>
          <w:rFonts w:ascii="Arial" w:eastAsia="Times New Roman" w:hAnsi="Arial" w:cs="Arial"/>
          <w:color w:val="000000"/>
          <w:kern w:val="0"/>
          <w:sz w:val="21"/>
          <w:szCs w:val="21"/>
          <w:shd w:val="clear" w:color="auto" w:fill="FFFFFF"/>
          <w:lang w:eastAsia="en-IE"/>
          <w14:ligatures w14:val="none"/>
        </w:rPr>
        <w:t xml:space="preserve"> to own the governance, coordination, and successful delivery of a portfolio of enterprise implementations of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r w:rsidRPr="004B7306">
        <w:rPr>
          <w:rFonts w:ascii="Arial" w:eastAsia="Times New Roman" w:hAnsi="Arial" w:cs="Arial"/>
          <w:color w:val="000000"/>
          <w:kern w:val="0"/>
          <w:sz w:val="21"/>
          <w:szCs w:val="21"/>
          <w:shd w:val="clear" w:color="auto" w:fill="FFFFFF"/>
          <w:lang w:eastAsia="en-IE"/>
          <w14:ligatures w14:val="none"/>
        </w:rPr>
        <w:t>. This role is critical to ensuring predictable delivery across multiple customers while maintaining strong customer partnerships and high-quality outcomes.</w:t>
      </w:r>
    </w:p>
    <w:p w14:paraId="790082CB" w14:textId="77777777" w:rsidR="004B7306" w:rsidRPr="004B7306" w:rsidRDefault="004B7306" w:rsidP="004B7306">
      <w:pPr>
        <w:spacing w:before="60" w:after="6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This person will act as the primary conduit between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and multiple enterprise customers, working closely with customer-side IT project managers while orchestrating </w:t>
      </w:r>
      <w:proofErr w:type="spellStart"/>
      <w:r w:rsidRPr="004B7306">
        <w:rPr>
          <w:rFonts w:ascii="Arial" w:eastAsia="Times New Roman" w:hAnsi="Arial" w:cs="Arial"/>
          <w:color w:val="000000"/>
          <w:kern w:val="0"/>
          <w:sz w:val="21"/>
          <w:szCs w:val="21"/>
          <w:shd w:val="clear" w:color="auto" w:fill="FFFFFF"/>
          <w:lang w:eastAsia="en-IE"/>
          <w14:ligatures w14:val="none"/>
        </w:rPr>
        <w:t>Klir’s</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internal implementation, data, product, and customer success teams.</w:t>
      </w:r>
    </w:p>
    <w:p w14:paraId="23A6A534" w14:textId="77777777" w:rsidR="004B7306" w:rsidRPr="004B7306" w:rsidRDefault="004B7306" w:rsidP="004B7306">
      <w:pPr>
        <w:spacing w:after="240" w:line="240" w:lineRule="auto"/>
        <w:rPr>
          <w:rFonts w:ascii="Times New Roman" w:eastAsia="Times New Roman" w:hAnsi="Times New Roman" w:cs="Times New Roman"/>
          <w:kern w:val="0"/>
          <w:lang w:eastAsia="en-IE"/>
          <w14:ligatures w14:val="none"/>
        </w:rPr>
      </w:pPr>
    </w:p>
    <w:p w14:paraId="4B1C6E51" w14:textId="67B0012C" w:rsidR="004B7306" w:rsidRPr="004B7306" w:rsidRDefault="004B7306" w:rsidP="004B7306">
      <w:pPr>
        <w:spacing w:after="0" w:line="240" w:lineRule="auto"/>
        <w:jc w:val="both"/>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D"/>
          <w:kern w:val="0"/>
          <w:sz w:val="21"/>
          <w:szCs w:val="21"/>
          <w:shd w:val="clear" w:color="auto" w:fill="FFFFFF"/>
          <w:lang w:eastAsia="en-IE"/>
          <w14:ligatures w14:val="none"/>
        </w:rPr>
        <w:t>Location:</w:t>
      </w:r>
      <w:r w:rsidRPr="004B7306">
        <w:rPr>
          <w:rFonts w:ascii="Arial" w:eastAsia="Times New Roman" w:hAnsi="Arial" w:cs="Arial"/>
          <w:color w:val="666666"/>
          <w:kern w:val="0"/>
          <w:sz w:val="21"/>
          <w:szCs w:val="21"/>
          <w:shd w:val="clear" w:color="auto" w:fill="FFFFFF"/>
          <w:lang w:eastAsia="en-IE"/>
          <w14:ligatures w14:val="none"/>
        </w:rPr>
        <w:t xml:space="preserve"> </w:t>
      </w:r>
      <w:r w:rsidRPr="004B7306">
        <w:rPr>
          <w:rFonts w:ascii="Arial" w:eastAsia="Times New Roman" w:hAnsi="Arial" w:cs="Arial"/>
          <w:color w:val="000000"/>
          <w:kern w:val="0"/>
          <w:sz w:val="21"/>
          <w:szCs w:val="21"/>
          <w:shd w:val="clear" w:color="auto" w:fill="FFFFFF"/>
          <w:lang w:eastAsia="en-IE"/>
          <w14:ligatures w14:val="none"/>
        </w:rPr>
        <w:t>This position is</w:t>
      </w:r>
      <w:r w:rsidRPr="004B7306">
        <w:rPr>
          <w:rFonts w:ascii="Arial" w:eastAsia="Times New Roman" w:hAnsi="Arial" w:cs="Arial"/>
          <w:b/>
          <w:bCs/>
          <w:color w:val="3601BD"/>
          <w:kern w:val="0"/>
          <w:sz w:val="21"/>
          <w:szCs w:val="21"/>
          <w:shd w:val="clear" w:color="auto" w:fill="FFFFFF"/>
          <w:lang w:eastAsia="en-IE"/>
          <w14:ligatures w14:val="none"/>
        </w:rPr>
        <w:t xml:space="preserve"> hybrid-based</w:t>
      </w:r>
      <w:r w:rsidRPr="004B7306">
        <w:rPr>
          <w:rFonts w:ascii="Arial" w:eastAsia="Times New Roman" w:hAnsi="Arial" w:cs="Arial"/>
          <w:color w:val="666666"/>
          <w:kern w:val="0"/>
          <w:sz w:val="21"/>
          <w:szCs w:val="21"/>
          <w:shd w:val="clear" w:color="auto" w:fill="FFFFFF"/>
          <w:lang w:eastAsia="en-IE"/>
          <w14:ligatures w14:val="none"/>
        </w:rPr>
        <w:t xml:space="preserve"> </w:t>
      </w:r>
      <w:r w:rsidRPr="004B7306">
        <w:rPr>
          <w:rFonts w:ascii="Arial" w:eastAsia="Times New Roman" w:hAnsi="Arial" w:cs="Arial"/>
          <w:color w:val="000000"/>
          <w:kern w:val="0"/>
          <w:sz w:val="21"/>
          <w:szCs w:val="21"/>
          <w:shd w:val="clear" w:color="auto" w:fill="FFFFFF"/>
          <w:lang w:eastAsia="en-IE"/>
          <w14:ligatures w14:val="none"/>
        </w:rPr>
        <w:t>in</w:t>
      </w:r>
      <w:r w:rsidRPr="004B7306">
        <w:rPr>
          <w:rFonts w:ascii="Arial" w:eastAsia="Times New Roman" w:hAnsi="Arial" w:cs="Arial"/>
          <w:color w:val="666666"/>
          <w:kern w:val="0"/>
          <w:sz w:val="21"/>
          <w:szCs w:val="21"/>
          <w:shd w:val="clear" w:color="auto" w:fill="FFFFFF"/>
          <w:lang w:eastAsia="en-IE"/>
          <w14:ligatures w14:val="none"/>
        </w:rPr>
        <w:t xml:space="preserve"> </w:t>
      </w:r>
      <w:r>
        <w:rPr>
          <w:rFonts w:ascii="Arial" w:eastAsia="Times New Roman" w:hAnsi="Arial" w:cs="Arial"/>
          <w:b/>
          <w:bCs/>
          <w:color w:val="3601BD"/>
          <w:kern w:val="0"/>
          <w:sz w:val="21"/>
          <w:szCs w:val="21"/>
          <w:shd w:val="clear" w:color="auto" w:fill="FFFFFF"/>
          <w:lang w:eastAsia="en-IE"/>
          <w14:ligatures w14:val="none"/>
        </w:rPr>
        <w:t>Dublin</w:t>
      </w:r>
      <w:r w:rsidRPr="004B7306">
        <w:rPr>
          <w:rFonts w:ascii="Arial" w:eastAsia="Times New Roman" w:hAnsi="Arial" w:cs="Arial"/>
          <w:color w:val="666666"/>
          <w:kern w:val="0"/>
          <w:sz w:val="21"/>
          <w:szCs w:val="21"/>
          <w:shd w:val="clear" w:color="auto" w:fill="FFFFFF"/>
          <w:lang w:eastAsia="en-IE"/>
          <w14:ligatures w14:val="none"/>
        </w:rPr>
        <w:t>.</w:t>
      </w:r>
    </w:p>
    <w:p w14:paraId="1CC0FCA2" w14:textId="77777777" w:rsidR="004B7306" w:rsidRPr="004B7306" w:rsidRDefault="004B7306" w:rsidP="004B7306">
      <w:pPr>
        <w:spacing w:before="360" w:after="80" w:line="240" w:lineRule="auto"/>
        <w:outlineLvl w:val="1"/>
        <w:rPr>
          <w:rFonts w:ascii="Times New Roman" w:eastAsia="Times New Roman" w:hAnsi="Times New Roman" w:cs="Times New Roman"/>
          <w:b/>
          <w:bCs/>
          <w:kern w:val="0"/>
          <w:lang w:eastAsia="en-IE"/>
          <w14:ligatures w14:val="none"/>
        </w:rPr>
      </w:pPr>
      <w:r w:rsidRPr="004B7306">
        <w:rPr>
          <w:rFonts w:ascii="Arial" w:eastAsia="Times New Roman" w:hAnsi="Arial" w:cs="Arial"/>
          <w:b/>
          <w:bCs/>
          <w:color w:val="3601BC"/>
          <w:kern w:val="0"/>
          <w:shd w:val="clear" w:color="auto" w:fill="FFFFFF"/>
          <w:lang w:eastAsia="en-IE"/>
          <w14:ligatures w14:val="none"/>
        </w:rPr>
        <w:t>Role Description</w:t>
      </w:r>
    </w:p>
    <w:p w14:paraId="32A89936" w14:textId="77777777" w:rsidR="004B7306" w:rsidRPr="004B7306" w:rsidRDefault="004B7306" w:rsidP="004B7306">
      <w:pPr>
        <w:spacing w:before="240" w:after="240" w:line="240" w:lineRule="auto"/>
        <w:jc w:val="both"/>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The </w:t>
      </w:r>
      <w:r w:rsidRPr="004B7306">
        <w:rPr>
          <w:rFonts w:ascii="Arial" w:eastAsia="Times New Roman" w:hAnsi="Arial" w:cs="Arial"/>
          <w:b/>
          <w:bCs/>
          <w:color w:val="3601BD"/>
          <w:kern w:val="0"/>
          <w:sz w:val="21"/>
          <w:szCs w:val="21"/>
          <w:shd w:val="clear" w:color="auto" w:fill="FFFFFF"/>
          <w:lang w:eastAsia="en-IE"/>
          <w14:ligatures w14:val="none"/>
        </w:rPr>
        <w:t>Senior IT Project Manager</w:t>
      </w:r>
      <w:r w:rsidRPr="004B7306">
        <w:rPr>
          <w:rFonts w:ascii="Arial" w:eastAsia="Times New Roman" w:hAnsi="Arial" w:cs="Arial"/>
          <w:color w:val="000000"/>
          <w:kern w:val="0"/>
          <w:sz w:val="21"/>
          <w:szCs w:val="21"/>
          <w:shd w:val="clear" w:color="auto" w:fill="FFFFFF"/>
          <w:lang w:eastAsia="en-IE"/>
          <w14:ligatures w14:val="none"/>
        </w:rPr>
        <w:t xml:space="preserve"> is accountable for the end-to-end delivery of a portfolio of enterprise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implementations, from project initiation through go-live and handover to Customer Success.</w:t>
      </w:r>
    </w:p>
    <w:p w14:paraId="090A759A" w14:textId="77777777" w:rsidR="004B7306" w:rsidRPr="004B7306" w:rsidRDefault="004B7306" w:rsidP="004B7306">
      <w:pPr>
        <w:spacing w:before="240" w:after="240" w:line="240" w:lineRule="auto"/>
        <w:jc w:val="both"/>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You will manage multiple concurrent projects at different stages of delivery, balancing priorities, risks, and stakeholder expectations across customers. You will establish consistent governance while adapting delivery approaches to each customer’s environment.</w:t>
      </w:r>
    </w:p>
    <w:p w14:paraId="714E4545" w14:textId="77777777" w:rsidR="004B7306" w:rsidRPr="004B7306" w:rsidRDefault="004B7306" w:rsidP="004B7306">
      <w:pPr>
        <w:spacing w:before="240" w:after="240" w:line="240" w:lineRule="auto"/>
        <w:jc w:val="both"/>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You are not expected to perform hands-on technical implementation, but you must be highly comfortable with enterprise IT concepts, integrations, and data migration conversations, and able to lead those discussions with confidence.</w:t>
      </w:r>
    </w:p>
    <w:p w14:paraId="6187D184" w14:textId="77777777" w:rsidR="004B7306" w:rsidRDefault="004B7306" w:rsidP="004B7306">
      <w:pPr>
        <w:spacing w:before="360" w:after="80" w:line="240" w:lineRule="auto"/>
        <w:outlineLvl w:val="1"/>
        <w:rPr>
          <w:rFonts w:ascii="Arial" w:eastAsia="Times New Roman" w:hAnsi="Arial" w:cs="Arial"/>
          <w:b/>
          <w:bCs/>
          <w:color w:val="3601BC"/>
          <w:kern w:val="0"/>
          <w:shd w:val="clear" w:color="auto" w:fill="FFFFFF"/>
          <w:lang w:eastAsia="en-IE"/>
          <w14:ligatures w14:val="none"/>
        </w:rPr>
      </w:pPr>
    </w:p>
    <w:p w14:paraId="62C46E56" w14:textId="642B05BB" w:rsidR="004B7306" w:rsidRPr="004B7306" w:rsidRDefault="004B7306" w:rsidP="004B7306">
      <w:pPr>
        <w:spacing w:before="360" w:after="80" w:line="240" w:lineRule="auto"/>
        <w:outlineLvl w:val="1"/>
        <w:rPr>
          <w:rFonts w:ascii="Times New Roman" w:eastAsia="Times New Roman" w:hAnsi="Times New Roman" w:cs="Times New Roman"/>
          <w:b/>
          <w:bCs/>
          <w:kern w:val="0"/>
          <w:lang w:eastAsia="en-IE"/>
          <w14:ligatures w14:val="none"/>
        </w:rPr>
      </w:pPr>
      <w:r w:rsidRPr="004B7306">
        <w:rPr>
          <w:rFonts w:ascii="Arial" w:eastAsia="Times New Roman" w:hAnsi="Arial" w:cs="Arial"/>
          <w:b/>
          <w:bCs/>
          <w:color w:val="3601BC"/>
          <w:kern w:val="0"/>
          <w:shd w:val="clear" w:color="auto" w:fill="FFFFFF"/>
          <w:lang w:eastAsia="en-IE"/>
          <w14:ligatures w14:val="none"/>
        </w:rPr>
        <w:lastRenderedPageBreak/>
        <w:t>Responsibilities:</w:t>
      </w:r>
    </w:p>
    <w:p w14:paraId="24C9C644"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Portfolio &amp; Delivery Management</w:t>
      </w:r>
    </w:p>
    <w:p w14:paraId="6BC7DD31" w14:textId="77777777" w:rsidR="004B7306" w:rsidRPr="004B7306" w:rsidRDefault="004B7306" w:rsidP="004B7306">
      <w:pPr>
        <w:numPr>
          <w:ilvl w:val="0"/>
          <w:numId w:val="1"/>
        </w:numPr>
        <w:spacing w:before="240"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Own a portfolio of concurrent enterprise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implementations</w:t>
      </w:r>
    </w:p>
    <w:p w14:paraId="6D7D8D5F" w14:textId="77777777" w:rsidR="004B7306" w:rsidRPr="004B7306" w:rsidRDefault="004B7306" w:rsidP="004B7306">
      <w:pPr>
        <w:numPr>
          <w:ilvl w:val="0"/>
          <w:numId w:val="1"/>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Balance priorities, capacity, and risk across multiple active projects</w:t>
      </w:r>
    </w:p>
    <w:p w14:paraId="04A556FF" w14:textId="77777777" w:rsidR="004B7306" w:rsidRPr="004B7306" w:rsidRDefault="004B7306" w:rsidP="004B7306">
      <w:pPr>
        <w:numPr>
          <w:ilvl w:val="0"/>
          <w:numId w:val="1"/>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Provide clear visibility into portfolio status, risks, and dependencies</w:t>
      </w:r>
    </w:p>
    <w:p w14:paraId="56073440" w14:textId="77777777" w:rsidR="004B7306" w:rsidRPr="004B7306" w:rsidRDefault="004B7306" w:rsidP="004B7306">
      <w:pPr>
        <w:numPr>
          <w:ilvl w:val="0"/>
          <w:numId w:val="1"/>
        </w:numPr>
        <w:spacing w:after="24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Ensure consistent delivery standards while adapting to customer-specific needs</w:t>
      </w:r>
    </w:p>
    <w:p w14:paraId="6D6C5D41"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Project Governance &amp; Initiation</w:t>
      </w:r>
    </w:p>
    <w:p w14:paraId="714276EE" w14:textId="77777777" w:rsidR="004B7306" w:rsidRPr="004B7306" w:rsidRDefault="004B7306" w:rsidP="004B7306">
      <w:pPr>
        <w:numPr>
          <w:ilvl w:val="0"/>
          <w:numId w:val="2"/>
        </w:numPr>
        <w:spacing w:before="240"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Lead formal project initiation for enterprise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implementations</w:t>
      </w:r>
    </w:p>
    <w:p w14:paraId="1DD96D18" w14:textId="77777777" w:rsidR="004B7306" w:rsidRPr="004B7306" w:rsidRDefault="004B7306" w:rsidP="004B7306">
      <w:pPr>
        <w:numPr>
          <w:ilvl w:val="0"/>
          <w:numId w:val="2"/>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Develop and maintain:</w:t>
      </w:r>
      <w:r w:rsidRPr="004B7306">
        <w:rPr>
          <w:rFonts w:ascii="Arial" w:eastAsia="Times New Roman" w:hAnsi="Arial" w:cs="Arial"/>
          <w:color w:val="000000"/>
          <w:kern w:val="0"/>
          <w:sz w:val="21"/>
          <w:szCs w:val="21"/>
          <w:shd w:val="clear" w:color="auto" w:fill="FFFFFF"/>
          <w:lang w:eastAsia="en-IE"/>
          <w14:ligatures w14:val="none"/>
        </w:rPr>
        <w:br/>
        <w:t>Project Initiation Documents (PIDs)</w:t>
      </w:r>
      <w:r w:rsidRPr="004B7306">
        <w:rPr>
          <w:rFonts w:ascii="Arial" w:eastAsia="Times New Roman" w:hAnsi="Arial" w:cs="Arial"/>
          <w:color w:val="000000"/>
          <w:kern w:val="0"/>
          <w:sz w:val="21"/>
          <w:szCs w:val="21"/>
          <w:shd w:val="clear" w:color="auto" w:fill="FFFFFF"/>
          <w:lang w:eastAsia="en-IE"/>
          <w14:ligatures w14:val="none"/>
        </w:rPr>
        <w:br/>
        <w:t>Governance frameworks and RACIs</w:t>
      </w:r>
      <w:r w:rsidRPr="004B7306">
        <w:rPr>
          <w:rFonts w:ascii="Arial" w:eastAsia="Times New Roman" w:hAnsi="Arial" w:cs="Arial"/>
          <w:color w:val="000000"/>
          <w:kern w:val="0"/>
          <w:sz w:val="21"/>
          <w:szCs w:val="21"/>
          <w:shd w:val="clear" w:color="auto" w:fill="FFFFFF"/>
          <w:lang w:eastAsia="en-IE"/>
          <w14:ligatures w14:val="none"/>
        </w:rPr>
        <w:br/>
        <w:t>Stakeholder maps and communication plans</w:t>
      </w:r>
    </w:p>
    <w:p w14:paraId="393AE319" w14:textId="77777777" w:rsidR="004B7306" w:rsidRPr="004B7306" w:rsidRDefault="004B7306" w:rsidP="004B7306">
      <w:pPr>
        <w:numPr>
          <w:ilvl w:val="0"/>
          <w:numId w:val="2"/>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Establish and run delivery cadence including:</w:t>
      </w:r>
      <w:r w:rsidRPr="004B7306">
        <w:rPr>
          <w:rFonts w:ascii="Arial" w:eastAsia="Times New Roman" w:hAnsi="Arial" w:cs="Arial"/>
          <w:color w:val="000000"/>
          <w:kern w:val="0"/>
          <w:sz w:val="21"/>
          <w:szCs w:val="21"/>
          <w:shd w:val="clear" w:color="auto" w:fill="FFFFFF"/>
          <w:lang w:eastAsia="en-IE"/>
          <w14:ligatures w14:val="none"/>
        </w:rPr>
        <w:br/>
        <w:t>Weekly project status meetings</w:t>
      </w:r>
      <w:r w:rsidRPr="004B7306">
        <w:rPr>
          <w:rFonts w:ascii="Arial" w:eastAsia="Times New Roman" w:hAnsi="Arial" w:cs="Arial"/>
          <w:color w:val="000000"/>
          <w:kern w:val="0"/>
          <w:sz w:val="21"/>
          <w:szCs w:val="21"/>
          <w:shd w:val="clear" w:color="auto" w:fill="FFFFFF"/>
          <w:lang w:eastAsia="en-IE"/>
          <w14:ligatures w14:val="none"/>
        </w:rPr>
        <w:br/>
        <w:t>Monthly executive steering committee meetings</w:t>
      </w:r>
      <w:r w:rsidRPr="004B7306">
        <w:rPr>
          <w:rFonts w:ascii="Arial" w:eastAsia="Times New Roman" w:hAnsi="Arial" w:cs="Arial"/>
          <w:color w:val="000000"/>
          <w:kern w:val="0"/>
          <w:sz w:val="21"/>
          <w:szCs w:val="21"/>
          <w:shd w:val="clear" w:color="auto" w:fill="FFFFFF"/>
          <w:lang w:eastAsia="en-IE"/>
          <w14:ligatures w14:val="none"/>
        </w:rPr>
        <w:br/>
        <w:t>Delivery &amp; Execution Management</w:t>
      </w:r>
    </w:p>
    <w:p w14:paraId="23270476" w14:textId="77777777" w:rsidR="004B7306" w:rsidRPr="004B7306" w:rsidRDefault="004B7306" w:rsidP="004B7306">
      <w:pPr>
        <w:numPr>
          <w:ilvl w:val="0"/>
          <w:numId w:val="2"/>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Own integrated project plans and manage delivery against agreed scope, milestones, and timelines</w:t>
      </w:r>
    </w:p>
    <w:p w14:paraId="2AE2D632" w14:textId="77777777" w:rsidR="004B7306" w:rsidRPr="004B7306" w:rsidRDefault="004B7306" w:rsidP="004B7306">
      <w:pPr>
        <w:numPr>
          <w:ilvl w:val="0"/>
          <w:numId w:val="2"/>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Track risks, issues, dependencies, and mitigation plans across the portfolio</w:t>
      </w:r>
    </w:p>
    <w:p w14:paraId="5B3FFFE6" w14:textId="77777777" w:rsidR="004B7306" w:rsidRPr="004B7306" w:rsidRDefault="004B7306" w:rsidP="004B7306">
      <w:pPr>
        <w:numPr>
          <w:ilvl w:val="0"/>
          <w:numId w:val="2"/>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Proactively manage delivery risks in complex, multi-stakeholder environments</w:t>
      </w:r>
    </w:p>
    <w:p w14:paraId="4148FC30" w14:textId="77777777" w:rsidR="004B7306" w:rsidRPr="004B7306" w:rsidRDefault="004B7306" w:rsidP="004B7306">
      <w:pPr>
        <w:numPr>
          <w:ilvl w:val="0"/>
          <w:numId w:val="2"/>
        </w:numPr>
        <w:spacing w:after="24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Lead change control and scope discussions in partnership with internal teams and customers</w:t>
      </w:r>
    </w:p>
    <w:p w14:paraId="27FF8AEA"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Customer &amp; Stakeholder Management</w:t>
      </w:r>
    </w:p>
    <w:p w14:paraId="118105CF" w14:textId="77777777" w:rsidR="004B7306" w:rsidRPr="004B7306" w:rsidRDefault="004B7306" w:rsidP="004B7306">
      <w:pPr>
        <w:numPr>
          <w:ilvl w:val="0"/>
          <w:numId w:val="3"/>
        </w:numPr>
        <w:spacing w:before="240"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Serve as the primary day-to-day counterpart to customer IT Project Managers across multiple accounts</w:t>
      </w:r>
    </w:p>
    <w:p w14:paraId="1DC87EAA" w14:textId="77777777" w:rsidR="004B7306" w:rsidRPr="004B7306" w:rsidRDefault="004B7306" w:rsidP="004B7306">
      <w:pPr>
        <w:numPr>
          <w:ilvl w:val="0"/>
          <w:numId w:val="3"/>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Build trusted relationships with:</w:t>
      </w:r>
      <w:r w:rsidRPr="004B7306">
        <w:rPr>
          <w:rFonts w:ascii="Arial" w:eastAsia="Times New Roman" w:hAnsi="Arial" w:cs="Arial"/>
          <w:color w:val="000000"/>
          <w:kern w:val="0"/>
          <w:sz w:val="21"/>
          <w:szCs w:val="21"/>
          <w:shd w:val="clear" w:color="auto" w:fill="FFFFFF"/>
          <w:lang w:eastAsia="en-IE"/>
          <w14:ligatures w14:val="none"/>
        </w:rPr>
        <w:br/>
        <w:t>Customer IT teams</w:t>
      </w:r>
      <w:r w:rsidRPr="004B7306">
        <w:rPr>
          <w:rFonts w:ascii="Arial" w:eastAsia="Times New Roman" w:hAnsi="Arial" w:cs="Arial"/>
          <w:color w:val="000000"/>
          <w:kern w:val="0"/>
          <w:sz w:val="21"/>
          <w:szCs w:val="21"/>
          <w:shd w:val="clear" w:color="auto" w:fill="FFFFFF"/>
          <w:lang w:eastAsia="en-IE"/>
          <w14:ligatures w14:val="none"/>
        </w:rPr>
        <w:br/>
        <w:t>Operational and business stakeholders</w:t>
      </w:r>
      <w:r w:rsidRPr="004B7306">
        <w:rPr>
          <w:rFonts w:ascii="Arial" w:eastAsia="Times New Roman" w:hAnsi="Arial" w:cs="Arial"/>
          <w:color w:val="000000"/>
          <w:kern w:val="0"/>
          <w:sz w:val="21"/>
          <w:szCs w:val="21"/>
          <w:shd w:val="clear" w:color="auto" w:fill="FFFFFF"/>
          <w:lang w:eastAsia="en-IE"/>
          <w14:ligatures w14:val="none"/>
        </w:rPr>
        <w:br/>
        <w:t>Executive sponsors</w:t>
      </w:r>
    </w:p>
    <w:p w14:paraId="2FAFF688" w14:textId="77777777" w:rsidR="004B7306" w:rsidRPr="004B7306" w:rsidRDefault="004B7306" w:rsidP="004B7306">
      <w:pPr>
        <w:numPr>
          <w:ilvl w:val="0"/>
          <w:numId w:val="3"/>
        </w:numPr>
        <w:spacing w:after="24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Navigate enterprise and public-sector environments with patience, persistence, and professionalism</w:t>
      </w:r>
    </w:p>
    <w:p w14:paraId="0C9190C8"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Commercial &amp; Milestone Oversight</w:t>
      </w:r>
    </w:p>
    <w:p w14:paraId="476C062C" w14:textId="77777777" w:rsidR="004B7306" w:rsidRPr="004B7306" w:rsidRDefault="004B7306" w:rsidP="004B7306">
      <w:pPr>
        <w:numPr>
          <w:ilvl w:val="0"/>
          <w:numId w:val="4"/>
        </w:numPr>
        <w:spacing w:before="240"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Track project milestones tied to commercial deliverables across the portfolio</w:t>
      </w:r>
    </w:p>
    <w:p w14:paraId="1635A4B2" w14:textId="77777777" w:rsidR="004B7306" w:rsidRPr="004B7306" w:rsidRDefault="004B7306" w:rsidP="004B7306">
      <w:pPr>
        <w:numPr>
          <w:ilvl w:val="0"/>
          <w:numId w:val="4"/>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Coordinate with internal teams on milestone sign-off, invoicing, and payments</w:t>
      </w:r>
    </w:p>
    <w:p w14:paraId="22FC0AEC" w14:textId="77777777" w:rsidR="004B7306" w:rsidRPr="004B7306" w:rsidRDefault="004B7306" w:rsidP="004B7306">
      <w:pPr>
        <w:numPr>
          <w:ilvl w:val="0"/>
          <w:numId w:val="4"/>
        </w:numPr>
        <w:spacing w:after="24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Ensure delivery aligns with contractual obligations and SLAs</w:t>
      </w:r>
    </w:p>
    <w:p w14:paraId="3A3BB370"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Technical</w:t>
      </w:r>
      <w:r w:rsidRPr="004B7306">
        <w:rPr>
          <w:rFonts w:ascii="Arial" w:eastAsia="Times New Roman" w:hAnsi="Arial" w:cs="Arial"/>
          <w:color w:val="000000"/>
          <w:kern w:val="0"/>
          <w:sz w:val="21"/>
          <w:szCs w:val="21"/>
          <w:shd w:val="clear" w:color="auto" w:fill="FFFFFF"/>
          <w:lang w:eastAsia="en-IE"/>
          <w14:ligatures w14:val="none"/>
        </w:rPr>
        <w:t xml:space="preserve"> </w:t>
      </w:r>
      <w:r w:rsidRPr="004B7306">
        <w:rPr>
          <w:rFonts w:ascii="Arial" w:eastAsia="Times New Roman" w:hAnsi="Arial" w:cs="Arial"/>
          <w:b/>
          <w:bCs/>
          <w:color w:val="3601BC"/>
          <w:kern w:val="0"/>
          <w:sz w:val="21"/>
          <w:szCs w:val="21"/>
          <w:shd w:val="clear" w:color="auto" w:fill="FFFFFF"/>
          <w:lang w:eastAsia="en-IE"/>
          <w14:ligatures w14:val="none"/>
        </w:rPr>
        <w:t>&amp;</w:t>
      </w:r>
      <w:r w:rsidRPr="004B7306">
        <w:rPr>
          <w:rFonts w:ascii="Arial" w:eastAsia="Times New Roman" w:hAnsi="Arial" w:cs="Arial"/>
          <w:color w:val="000000"/>
          <w:kern w:val="0"/>
          <w:sz w:val="21"/>
          <w:szCs w:val="21"/>
          <w:shd w:val="clear" w:color="auto" w:fill="FFFFFF"/>
          <w:lang w:eastAsia="en-IE"/>
          <w14:ligatures w14:val="none"/>
        </w:rPr>
        <w:t xml:space="preserve"> </w:t>
      </w:r>
      <w:r w:rsidRPr="004B7306">
        <w:rPr>
          <w:rFonts w:ascii="Arial" w:eastAsia="Times New Roman" w:hAnsi="Arial" w:cs="Arial"/>
          <w:b/>
          <w:bCs/>
          <w:color w:val="3601BC"/>
          <w:kern w:val="0"/>
          <w:sz w:val="21"/>
          <w:szCs w:val="21"/>
          <w:shd w:val="clear" w:color="auto" w:fill="FFFFFF"/>
          <w:lang w:eastAsia="en-IE"/>
          <w14:ligatures w14:val="none"/>
        </w:rPr>
        <w:t>Data</w:t>
      </w:r>
      <w:r w:rsidRPr="004B7306">
        <w:rPr>
          <w:rFonts w:ascii="Arial" w:eastAsia="Times New Roman" w:hAnsi="Arial" w:cs="Arial"/>
          <w:color w:val="000000"/>
          <w:kern w:val="0"/>
          <w:sz w:val="21"/>
          <w:szCs w:val="21"/>
          <w:shd w:val="clear" w:color="auto" w:fill="FFFFFF"/>
          <w:lang w:eastAsia="en-IE"/>
          <w14:ligatures w14:val="none"/>
        </w:rPr>
        <w:t xml:space="preserve"> </w:t>
      </w:r>
      <w:r w:rsidRPr="004B7306">
        <w:rPr>
          <w:rFonts w:ascii="Arial" w:eastAsia="Times New Roman" w:hAnsi="Arial" w:cs="Arial"/>
          <w:b/>
          <w:bCs/>
          <w:color w:val="3601BC"/>
          <w:kern w:val="0"/>
          <w:sz w:val="21"/>
          <w:szCs w:val="21"/>
          <w:shd w:val="clear" w:color="auto" w:fill="FFFFFF"/>
          <w:lang w:eastAsia="en-IE"/>
          <w14:ligatures w14:val="none"/>
        </w:rPr>
        <w:t>Collaboration</w:t>
      </w:r>
    </w:p>
    <w:p w14:paraId="1F5F8FE7" w14:textId="77777777" w:rsidR="004B7306" w:rsidRPr="004B7306" w:rsidRDefault="004B7306" w:rsidP="004B7306">
      <w:pPr>
        <w:numPr>
          <w:ilvl w:val="0"/>
          <w:numId w:val="5"/>
        </w:numPr>
        <w:spacing w:before="240"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Be fluent in enterprise delivery concepts including:</w:t>
      </w:r>
      <w:r w:rsidRPr="004B7306">
        <w:rPr>
          <w:rFonts w:ascii="Arial" w:eastAsia="Times New Roman" w:hAnsi="Arial" w:cs="Arial"/>
          <w:color w:val="000000"/>
          <w:kern w:val="0"/>
          <w:sz w:val="21"/>
          <w:szCs w:val="21"/>
          <w:shd w:val="clear" w:color="auto" w:fill="FFFFFF"/>
          <w:lang w:eastAsia="en-IE"/>
          <w14:ligatures w14:val="none"/>
        </w:rPr>
        <w:br/>
        <w:t>System integrations</w:t>
      </w:r>
      <w:r w:rsidRPr="004B7306">
        <w:rPr>
          <w:rFonts w:ascii="Arial" w:eastAsia="Times New Roman" w:hAnsi="Arial" w:cs="Arial"/>
          <w:color w:val="000000"/>
          <w:kern w:val="0"/>
          <w:sz w:val="21"/>
          <w:szCs w:val="21"/>
          <w:shd w:val="clear" w:color="auto" w:fill="FFFFFF"/>
          <w:lang w:eastAsia="en-IE"/>
          <w14:ligatures w14:val="none"/>
        </w:rPr>
        <w:br/>
        <w:t>Data migration and data quality</w:t>
      </w:r>
      <w:r w:rsidRPr="004B7306">
        <w:rPr>
          <w:rFonts w:ascii="Arial" w:eastAsia="Times New Roman" w:hAnsi="Arial" w:cs="Arial"/>
          <w:color w:val="000000"/>
          <w:kern w:val="0"/>
          <w:sz w:val="21"/>
          <w:szCs w:val="21"/>
          <w:shd w:val="clear" w:color="auto" w:fill="FFFFFF"/>
          <w:lang w:eastAsia="en-IE"/>
          <w14:ligatures w14:val="none"/>
        </w:rPr>
        <w:br/>
        <w:t>Data exchange between systems</w:t>
      </w:r>
    </w:p>
    <w:p w14:paraId="30205DF2" w14:textId="77777777" w:rsidR="004B7306" w:rsidRPr="004B7306" w:rsidRDefault="004B7306" w:rsidP="004B7306">
      <w:pPr>
        <w:numPr>
          <w:ilvl w:val="0"/>
          <w:numId w:val="5"/>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Partner closely with </w:t>
      </w:r>
      <w:proofErr w:type="spellStart"/>
      <w:r w:rsidRPr="004B7306">
        <w:rPr>
          <w:rFonts w:ascii="Arial" w:eastAsia="Times New Roman" w:hAnsi="Arial" w:cs="Arial"/>
          <w:color w:val="000000"/>
          <w:kern w:val="0"/>
          <w:sz w:val="21"/>
          <w:szCs w:val="21"/>
          <w:shd w:val="clear" w:color="auto" w:fill="FFFFFF"/>
          <w:lang w:eastAsia="en-IE"/>
          <w14:ligatures w14:val="none"/>
        </w:rPr>
        <w:t>Klir’s</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Data Architect and technical specialists</w:t>
      </w:r>
    </w:p>
    <w:p w14:paraId="64C0DC43" w14:textId="77777777" w:rsidR="004B7306" w:rsidRPr="004B7306" w:rsidRDefault="004B7306" w:rsidP="004B7306">
      <w:pPr>
        <w:numPr>
          <w:ilvl w:val="0"/>
          <w:numId w:val="5"/>
        </w:numPr>
        <w:spacing w:after="24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Structure and lead technical discussions without being hands-on</w:t>
      </w:r>
    </w:p>
    <w:p w14:paraId="55CEDDE4"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Customer Success &amp; Value Realization</w:t>
      </w:r>
    </w:p>
    <w:p w14:paraId="7C234EB6" w14:textId="77777777" w:rsidR="004B7306" w:rsidRPr="004B7306" w:rsidRDefault="004B7306" w:rsidP="004B7306">
      <w:pPr>
        <w:numPr>
          <w:ilvl w:val="0"/>
          <w:numId w:val="6"/>
        </w:numPr>
        <w:spacing w:before="240"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Work in close partnership with Customer Success Managers to:</w:t>
      </w:r>
      <w:r w:rsidRPr="004B7306">
        <w:rPr>
          <w:rFonts w:ascii="Arial" w:eastAsia="Times New Roman" w:hAnsi="Arial" w:cs="Arial"/>
          <w:color w:val="000000"/>
          <w:kern w:val="0"/>
          <w:sz w:val="21"/>
          <w:szCs w:val="21"/>
          <w:shd w:val="clear" w:color="auto" w:fill="FFFFFF"/>
          <w:lang w:eastAsia="en-IE"/>
          <w14:ligatures w14:val="none"/>
        </w:rPr>
        <w:br/>
        <w:t>Ensure implementation SLAs are met across the portfolio</w:t>
      </w:r>
      <w:r w:rsidRPr="004B7306">
        <w:rPr>
          <w:rFonts w:ascii="Arial" w:eastAsia="Times New Roman" w:hAnsi="Arial" w:cs="Arial"/>
          <w:color w:val="000000"/>
          <w:kern w:val="0"/>
          <w:sz w:val="21"/>
          <w:szCs w:val="21"/>
          <w:shd w:val="clear" w:color="auto" w:fill="FFFFFF"/>
          <w:lang w:eastAsia="en-IE"/>
          <w14:ligatures w14:val="none"/>
        </w:rPr>
        <w:br/>
      </w:r>
      <w:r w:rsidRPr="004B7306">
        <w:rPr>
          <w:rFonts w:ascii="Arial" w:eastAsia="Times New Roman" w:hAnsi="Arial" w:cs="Arial"/>
          <w:color w:val="000000"/>
          <w:kern w:val="0"/>
          <w:sz w:val="21"/>
          <w:szCs w:val="21"/>
          <w:shd w:val="clear" w:color="auto" w:fill="FFFFFF"/>
          <w:lang w:eastAsia="en-IE"/>
          <w14:ligatures w14:val="none"/>
        </w:rPr>
        <w:lastRenderedPageBreak/>
        <w:t>Align implementation outcomes with long-term customer value</w:t>
      </w:r>
      <w:r w:rsidRPr="004B7306">
        <w:rPr>
          <w:rFonts w:ascii="Arial" w:eastAsia="Times New Roman" w:hAnsi="Arial" w:cs="Arial"/>
          <w:color w:val="000000"/>
          <w:kern w:val="0"/>
          <w:sz w:val="21"/>
          <w:szCs w:val="21"/>
          <w:shd w:val="clear" w:color="auto" w:fill="FFFFFF"/>
          <w:lang w:eastAsia="en-IE"/>
          <w14:ligatures w14:val="none"/>
        </w:rPr>
        <w:br/>
        <w:t>Plan and coordinate training and enablement sessions</w:t>
      </w:r>
    </w:p>
    <w:p w14:paraId="718FA8FB" w14:textId="77777777" w:rsidR="004B7306" w:rsidRPr="004B7306" w:rsidRDefault="004B7306" w:rsidP="004B7306">
      <w:pPr>
        <w:numPr>
          <w:ilvl w:val="0"/>
          <w:numId w:val="6"/>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Support analysis of customer “as-is” workflows and map them to </w:t>
      </w:r>
      <w:proofErr w:type="spellStart"/>
      <w:r w:rsidRPr="004B7306">
        <w:rPr>
          <w:rFonts w:ascii="Arial" w:eastAsia="Times New Roman" w:hAnsi="Arial" w:cs="Arial"/>
          <w:color w:val="000000"/>
          <w:kern w:val="0"/>
          <w:sz w:val="21"/>
          <w:szCs w:val="21"/>
          <w:shd w:val="clear" w:color="auto" w:fill="FFFFFF"/>
          <w:lang w:eastAsia="en-IE"/>
          <w14:ligatures w14:val="none"/>
        </w:rPr>
        <w:t>Klir’s</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target-state workflows</w:t>
      </w:r>
    </w:p>
    <w:p w14:paraId="2F52919B" w14:textId="77777777" w:rsidR="004B7306" w:rsidRPr="004B7306" w:rsidRDefault="004B7306" w:rsidP="004B7306">
      <w:pPr>
        <w:numPr>
          <w:ilvl w:val="0"/>
          <w:numId w:val="6"/>
        </w:numPr>
        <w:spacing w:after="24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Ensure customers are confident, trained, and prepared for long-term success on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p>
    <w:p w14:paraId="0DA8BADB"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34"/>
          <w:szCs w:val="34"/>
          <w:shd w:val="clear" w:color="auto" w:fill="FFFFFF"/>
          <w:lang w:eastAsia="en-IE"/>
          <w14:ligatures w14:val="none"/>
        </w:rPr>
        <w:t>What success looks like</w:t>
      </w:r>
    </w:p>
    <w:p w14:paraId="1D152B58"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In this role, success means:</w:t>
      </w:r>
    </w:p>
    <w:p w14:paraId="502C82E5" w14:textId="77777777" w:rsidR="004B7306" w:rsidRPr="004B7306" w:rsidRDefault="004B7306" w:rsidP="004B7306">
      <w:pPr>
        <w:numPr>
          <w:ilvl w:val="0"/>
          <w:numId w:val="7"/>
        </w:numPr>
        <w:spacing w:before="240" w:after="0" w:line="240" w:lineRule="auto"/>
        <w:textAlignment w:val="baseline"/>
        <w:rPr>
          <w:rFonts w:ascii="Arial" w:eastAsia="Times New Roman" w:hAnsi="Arial" w:cs="Arial"/>
          <w:color w:val="000000"/>
          <w:kern w:val="0"/>
          <w:sz w:val="21"/>
          <w:szCs w:val="21"/>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Multiple enterprise implementations are delivered predictably and professionally</w:t>
      </w:r>
    </w:p>
    <w:p w14:paraId="56A6604F" w14:textId="77777777" w:rsidR="004B7306" w:rsidRPr="004B7306" w:rsidRDefault="004B7306" w:rsidP="004B7306">
      <w:pPr>
        <w:numPr>
          <w:ilvl w:val="0"/>
          <w:numId w:val="7"/>
        </w:numPr>
        <w:spacing w:after="0" w:line="240" w:lineRule="auto"/>
        <w:textAlignment w:val="baseline"/>
        <w:rPr>
          <w:rFonts w:ascii="Arial" w:eastAsia="Times New Roman" w:hAnsi="Arial" w:cs="Arial"/>
          <w:color w:val="000000"/>
          <w:kern w:val="0"/>
          <w:sz w:val="21"/>
          <w:szCs w:val="21"/>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Portfolio-level risks are identified early and actively managed</w:t>
      </w:r>
    </w:p>
    <w:p w14:paraId="47C99DBA" w14:textId="77777777" w:rsidR="004B7306" w:rsidRPr="004B7306" w:rsidRDefault="004B7306" w:rsidP="004B7306">
      <w:pPr>
        <w:numPr>
          <w:ilvl w:val="0"/>
          <w:numId w:val="7"/>
        </w:numPr>
        <w:spacing w:after="0" w:line="240" w:lineRule="auto"/>
        <w:textAlignment w:val="baseline"/>
        <w:rPr>
          <w:rFonts w:ascii="Arial" w:eastAsia="Times New Roman" w:hAnsi="Arial" w:cs="Arial"/>
          <w:color w:val="000000"/>
          <w:kern w:val="0"/>
          <w:sz w:val="21"/>
          <w:szCs w:val="21"/>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Customers experience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as a trusted, credible enterprise partner</w:t>
      </w:r>
    </w:p>
    <w:p w14:paraId="1CB4B90C" w14:textId="77777777" w:rsidR="004B7306" w:rsidRPr="004B7306" w:rsidRDefault="004B7306" w:rsidP="004B7306">
      <w:pPr>
        <w:numPr>
          <w:ilvl w:val="0"/>
          <w:numId w:val="7"/>
        </w:numPr>
        <w:spacing w:after="0" w:line="240" w:lineRule="auto"/>
        <w:textAlignment w:val="baseline"/>
        <w:rPr>
          <w:rFonts w:ascii="Arial" w:eastAsia="Times New Roman" w:hAnsi="Arial" w:cs="Arial"/>
          <w:color w:val="000000"/>
          <w:kern w:val="0"/>
          <w:sz w:val="21"/>
          <w:szCs w:val="21"/>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Internal teams are aligned, coordinated, and focused across accounts</w:t>
      </w:r>
    </w:p>
    <w:p w14:paraId="5C2BB7FB" w14:textId="77777777" w:rsidR="004B7306" w:rsidRPr="004B7306" w:rsidRDefault="004B7306" w:rsidP="004B7306">
      <w:pPr>
        <w:numPr>
          <w:ilvl w:val="0"/>
          <w:numId w:val="7"/>
        </w:numPr>
        <w:spacing w:after="240" w:line="240" w:lineRule="auto"/>
        <w:textAlignment w:val="baseline"/>
        <w:rPr>
          <w:rFonts w:ascii="Arial" w:eastAsia="Times New Roman" w:hAnsi="Arial" w:cs="Arial"/>
          <w:color w:val="000000"/>
          <w:kern w:val="0"/>
          <w:sz w:val="21"/>
          <w:szCs w:val="21"/>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 xml:space="preserve">Customers reach go-live confident in </w:t>
      </w:r>
      <w:proofErr w:type="spellStart"/>
      <w:r w:rsidRPr="004B7306">
        <w:rPr>
          <w:rFonts w:ascii="Arial" w:eastAsia="Times New Roman" w:hAnsi="Arial" w:cs="Arial"/>
          <w:color w:val="000000"/>
          <w:kern w:val="0"/>
          <w:sz w:val="21"/>
          <w:szCs w:val="21"/>
          <w:shd w:val="clear" w:color="auto" w:fill="FFFFFF"/>
          <w:lang w:eastAsia="en-IE"/>
          <w14:ligatures w14:val="none"/>
        </w:rPr>
        <w:t>Klir</w:t>
      </w:r>
      <w:proofErr w:type="spellEnd"/>
      <w:r w:rsidRPr="004B7306">
        <w:rPr>
          <w:rFonts w:ascii="Arial" w:eastAsia="Times New Roman" w:hAnsi="Arial" w:cs="Arial"/>
          <w:color w:val="000000"/>
          <w:kern w:val="0"/>
          <w:sz w:val="21"/>
          <w:szCs w:val="21"/>
          <w:shd w:val="clear" w:color="auto" w:fill="FFFFFF"/>
          <w:lang w:eastAsia="en-IE"/>
          <w14:ligatures w14:val="none"/>
        </w:rPr>
        <w:t xml:space="preserve"> and positioned for long-term value realization</w:t>
      </w:r>
    </w:p>
    <w:p w14:paraId="16CD488F" w14:textId="77777777" w:rsidR="004B7306" w:rsidRDefault="004B7306" w:rsidP="004B7306">
      <w:pPr>
        <w:spacing w:before="240" w:after="240" w:line="240" w:lineRule="auto"/>
        <w:rPr>
          <w:rFonts w:ascii="Arial" w:eastAsia="Times New Roman" w:hAnsi="Arial" w:cs="Arial"/>
          <w:b/>
          <w:bCs/>
          <w:color w:val="3601BC"/>
          <w:kern w:val="0"/>
          <w:sz w:val="34"/>
          <w:szCs w:val="34"/>
          <w:shd w:val="clear" w:color="auto" w:fill="FFFFFF"/>
          <w:lang w:eastAsia="en-IE"/>
          <w14:ligatures w14:val="none"/>
        </w:rPr>
      </w:pPr>
    </w:p>
    <w:p w14:paraId="143E01FC" w14:textId="327D9516"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34"/>
          <w:szCs w:val="34"/>
          <w:shd w:val="clear" w:color="auto" w:fill="FFFFFF"/>
          <w:lang w:eastAsia="en-IE"/>
          <w14:ligatures w14:val="none"/>
        </w:rPr>
        <w:t>Requirements (Sound like you?)</w:t>
      </w:r>
    </w:p>
    <w:p w14:paraId="29DEE64F"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Required Experience</w:t>
      </w:r>
    </w:p>
    <w:p w14:paraId="67361C4B" w14:textId="77777777" w:rsidR="004B7306" w:rsidRPr="004B7306" w:rsidRDefault="004B7306" w:rsidP="004B7306">
      <w:pPr>
        <w:numPr>
          <w:ilvl w:val="0"/>
          <w:numId w:val="8"/>
        </w:numPr>
        <w:spacing w:before="240"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6–9+ years of experience as an IT Project Manager or Senior IT Project Manager</w:t>
      </w:r>
    </w:p>
    <w:p w14:paraId="21E860E9" w14:textId="77777777" w:rsidR="004B7306" w:rsidRPr="004B7306" w:rsidRDefault="004B7306" w:rsidP="004B7306">
      <w:pPr>
        <w:numPr>
          <w:ilvl w:val="0"/>
          <w:numId w:val="8"/>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Proven experience managing multiple concurrent enterprise projects</w:t>
      </w:r>
    </w:p>
    <w:p w14:paraId="6ADA8131" w14:textId="77777777" w:rsidR="004B7306" w:rsidRPr="004B7306" w:rsidRDefault="004B7306" w:rsidP="004B7306">
      <w:pPr>
        <w:numPr>
          <w:ilvl w:val="0"/>
          <w:numId w:val="8"/>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Experience delivering enterprise SaaS or complex IT implementations</w:t>
      </w:r>
    </w:p>
    <w:p w14:paraId="5B9B17A1" w14:textId="77777777" w:rsidR="004B7306" w:rsidRPr="004B7306" w:rsidRDefault="004B7306" w:rsidP="004B7306">
      <w:pPr>
        <w:numPr>
          <w:ilvl w:val="0"/>
          <w:numId w:val="8"/>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Experience working directly with large enterprise or public-sector IT teams</w:t>
      </w:r>
    </w:p>
    <w:p w14:paraId="67E66BCE" w14:textId="77777777" w:rsidR="004B7306" w:rsidRPr="004B7306" w:rsidRDefault="004B7306" w:rsidP="004B7306">
      <w:pPr>
        <w:numPr>
          <w:ilvl w:val="0"/>
          <w:numId w:val="8"/>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Strong background in formal project governance and delivery frameworks</w:t>
      </w:r>
    </w:p>
    <w:p w14:paraId="0DC2A265" w14:textId="77777777" w:rsidR="004B7306" w:rsidRPr="004B7306" w:rsidRDefault="004B7306" w:rsidP="004B7306">
      <w:pPr>
        <w:numPr>
          <w:ilvl w:val="0"/>
          <w:numId w:val="8"/>
        </w:numPr>
        <w:spacing w:after="24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Comfortable owning delivery in high-visibility, customer-facing roles</w:t>
      </w:r>
    </w:p>
    <w:p w14:paraId="7EDCA706"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Technical Comfort</w:t>
      </w:r>
    </w:p>
    <w:p w14:paraId="72008311" w14:textId="77777777" w:rsidR="004B7306" w:rsidRPr="004B7306" w:rsidRDefault="004B7306" w:rsidP="004B7306">
      <w:pPr>
        <w:numPr>
          <w:ilvl w:val="0"/>
          <w:numId w:val="9"/>
        </w:numPr>
        <w:spacing w:before="240"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Strong understanding of:</w:t>
      </w:r>
      <w:r w:rsidRPr="004B7306">
        <w:rPr>
          <w:rFonts w:ascii="Arial" w:eastAsia="Times New Roman" w:hAnsi="Arial" w:cs="Arial"/>
          <w:color w:val="000000"/>
          <w:kern w:val="0"/>
          <w:sz w:val="22"/>
          <w:szCs w:val="22"/>
          <w:lang w:eastAsia="en-IE"/>
          <w14:ligatures w14:val="none"/>
        </w:rPr>
        <w:br/>
        <w:t>Enterprise integrations</w:t>
      </w:r>
      <w:r w:rsidRPr="004B7306">
        <w:rPr>
          <w:rFonts w:ascii="Arial" w:eastAsia="Times New Roman" w:hAnsi="Arial" w:cs="Arial"/>
          <w:color w:val="000000"/>
          <w:kern w:val="0"/>
          <w:sz w:val="22"/>
          <w:szCs w:val="22"/>
          <w:lang w:eastAsia="en-IE"/>
          <w14:ligatures w14:val="none"/>
        </w:rPr>
        <w:br/>
        <w:t>Data migration and data exchange</w:t>
      </w:r>
      <w:r w:rsidRPr="004B7306">
        <w:rPr>
          <w:rFonts w:ascii="Arial" w:eastAsia="Times New Roman" w:hAnsi="Arial" w:cs="Arial"/>
          <w:color w:val="000000"/>
          <w:kern w:val="0"/>
          <w:sz w:val="22"/>
          <w:szCs w:val="22"/>
          <w:lang w:eastAsia="en-IE"/>
          <w14:ligatures w14:val="none"/>
        </w:rPr>
        <w:br/>
        <w:t>SaaS delivery models</w:t>
      </w:r>
    </w:p>
    <w:p w14:paraId="18B126FA" w14:textId="77777777" w:rsidR="004B7306" w:rsidRPr="004B7306" w:rsidRDefault="004B7306" w:rsidP="004B7306">
      <w:pPr>
        <w:numPr>
          <w:ilvl w:val="0"/>
          <w:numId w:val="9"/>
        </w:numPr>
        <w:spacing w:after="24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Able to confidently lead technical conversations without being hands-on</w:t>
      </w:r>
    </w:p>
    <w:p w14:paraId="5F310BC7"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Personal Attributes</w:t>
      </w:r>
    </w:p>
    <w:p w14:paraId="779DABA7" w14:textId="77777777" w:rsidR="004B7306" w:rsidRPr="004B7306" w:rsidRDefault="004B7306" w:rsidP="004B7306">
      <w:pPr>
        <w:numPr>
          <w:ilvl w:val="0"/>
          <w:numId w:val="10"/>
        </w:numPr>
        <w:spacing w:before="240"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Excellent communicator and relationship builder</w:t>
      </w:r>
    </w:p>
    <w:p w14:paraId="76CF281D" w14:textId="77777777" w:rsidR="004B7306" w:rsidRPr="004B7306" w:rsidRDefault="004B7306" w:rsidP="004B7306">
      <w:pPr>
        <w:numPr>
          <w:ilvl w:val="0"/>
          <w:numId w:val="10"/>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Highly organized, structured, and detail-oriented</w:t>
      </w:r>
    </w:p>
    <w:p w14:paraId="0442E9E2" w14:textId="77777777" w:rsidR="004B7306" w:rsidRPr="004B7306" w:rsidRDefault="004B7306" w:rsidP="004B7306">
      <w:pPr>
        <w:numPr>
          <w:ilvl w:val="0"/>
          <w:numId w:val="10"/>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Calm, patient, and persistent in complex environments</w:t>
      </w:r>
    </w:p>
    <w:p w14:paraId="161334A2" w14:textId="77777777" w:rsidR="004B7306" w:rsidRPr="004B7306" w:rsidRDefault="004B7306" w:rsidP="004B7306">
      <w:pPr>
        <w:numPr>
          <w:ilvl w:val="0"/>
          <w:numId w:val="10"/>
        </w:numPr>
        <w:spacing w:after="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Strong analytical skills and comfort mapping complex workflows</w:t>
      </w:r>
    </w:p>
    <w:p w14:paraId="79D6E0CC" w14:textId="77777777" w:rsidR="004B7306" w:rsidRPr="004B7306" w:rsidRDefault="004B7306" w:rsidP="004B7306">
      <w:pPr>
        <w:numPr>
          <w:ilvl w:val="0"/>
          <w:numId w:val="10"/>
        </w:numPr>
        <w:spacing w:after="240" w:line="240" w:lineRule="auto"/>
        <w:textAlignment w:val="baseline"/>
        <w:rPr>
          <w:rFonts w:ascii="Arial" w:eastAsia="Times New Roman" w:hAnsi="Arial" w:cs="Arial"/>
          <w:color w:val="000000"/>
          <w:kern w:val="0"/>
          <w:sz w:val="22"/>
          <w:szCs w:val="22"/>
          <w:lang w:eastAsia="en-IE"/>
          <w14:ligatures w14:val="none"/>
        </w:rPr>
      </w:pPr>
      <w:r w:rsidRPr="004B7306">
        <w:rPr>
          <w:rFonts w:ascii="Arial" w:eastAsia="Times New Roman" w:hAnsi="Arial" w:cs="Arial"/>
          <w:color w:val="000000"/>
          <w:kern w:val="0"/>
          <w:sz w:val="22"/>
          <w:szCs w:val="22"/>
          <w:lang w:eastAsia="en-IE"/>
          <w14:ligatures w14:val="none"/>
        </w:rPr>
        <w:t>Collaborative, pragmatic, and outcome-focused</w:t>
      </w:r>
    </w:p>
    <w:p w14:paraId="437AE9EB" w14:textId="77777777" w:rsidR="004B7306" w:rsidRPr="004B7306" w:rsidRDefault="004B7306" w:rsidP="004B7306">
      <w:pPr>
        <w:spacing w:after="0" w:line="240" w:lineRule="auto"/>
        <w:rPr>
          <w:rFonts w:ascii="Times New Roman" w:eastAsia="Times New Roman" w:hAnsi="Times New Roman" w:cs="Times New Roman"/>
          <w:kern w:val="0"/>
          <w:lang w:eastAsia="en-IE"/>
          <w14:ligatures w14:val="none"/>
        </w:rPr>
      </w:pPr>
    </w:p>
    <w:p w14:paraId="4CA1F81C" w14:textId="77777777" w:rsidR="004B7306" w:rsidRDefault="004B7306" w:rsidP="004B7306">
      <w:pPr>
        <w:spacing w:before="360" w:after="80" w:line="240" w:lineRule="auto"/>
        <w:outlineLvl w:val="1"/>
        <w:rPr>
          <w:rFonts w:ascii="Arial" w:eastAsia="Times New Roman" w:hAnsi="Arial" w:cs="Arial"/>
          <w:b/>
          <w:bCs/>
          <w:color w:val="3601BC"/>
          <w:kern w:val="0"/>
          <w:sz w:val="34"/>
          <w:szCs w:val="34"/>
          <w:shd w:val="clear" w:color="auto" w:fill="FFFFFF"/>
          <w:lang w:eastAsia="en-IE"/>
          <w14:ligatures w14:val="none"/>
        </w:rPr>
      </w:pPr>
    </w:p>
    <w:p w14:paraId="348AEE99" w14:textId="77777777" w:rsidR="004B7306" w:rsidRDefault="004B7306" w:rsidP="004B7306">
      <w:pPr>
        <w:spacing w:before="360" w:after="80" w:line="240" w:lineRule="auto"/>
        <w:outlineLvl w:val="1"/>
        <w:rPr>
          <w:rFonts w:ascii="Arial" w:eastAsia="Times New Roman" w:hAnsi="Arial" w:cs="Arial"/>
          <w:b/>
          <w:bCs/>
          <w:color w:val="3601BC"/>
          <w:kern w:val="0"/>
          <w:sz w:val="34"/>
          <w:szCs w:val="34"/>
          <w:shd w:val="clear" w:color="auto" w:fill="FFFFFF"/>
          <w:lang w:eastAsia="en-IE"/>
          <w14:ligatures w14:val="none"/>
        </w:rPr>
      </w:pPr>
    </w:p>
    <w:p w14:paraId="5D6CC74B" w14:textId="5C654813" w:rsidR="004B7306" w:rsidRPr="004B7306" w:rsidRDefault="004B7306" w:rsidP="004B7306">
      <w:pPr>
        <w:spacing w:before="360" w:after="80" w:line="240" w:lineRule="auto"/>
        <w:outlineLvl w:val="1"/>
        <w:rPr>
          <w:rFonts w:ascii="Times New Roman" w:eastAsia="Times New Roman" w:hAnsi="Times New Roman" w:cs="Times New Roman"/>
          <w:b/>
          <w:bCs/>
          <w:kern w:val="0"/>
          <w:sz w:val="36"/>
          <w:szCs w:val="36"/>
          <w:lang w:eastAsia="en-IE"/>
          <w14:ligatures w14:val="none"/>
        </w:rPr>
      </w:pPr>
      <w:r w:rsidRPr="004B7306">
        <w:rPr>
          <w:rFonts w:ascii="Arial" w:eastAsia="Times New Roman" w:hAnsi="Arial" w:cs="Arial"/>
          <w:b/>
          <w:bCs/>
          <w:color w:val="3601BC"/>
          <w:kern w:val="0"/>
          <w:sz w:val="34"/>
          <w:szCs w:val="34"/>
          <w:shd w:val="clear" w:color="auto" w:fill="FFFFFF"/>
          <w:lang w:eastAsia="en-IE"/>
          <w14:ligatures w14:val="none"/>
        </w:rPr>
        <w:lastRenderedPageBreak/>
        <w:t>Our Commitment To You</w:t>
      </w:r>
    </w:p>
    <w:p w14:paraId="312669CE"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Meaningful Impact</w:t>
      </w:r>
    </w:p>
    <w:p w14:paraId="29B5CA58"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Your work directly supports the people responsible for delivering safe drinking water and managing wastewater for millions of people.</w:t>
      </w:r>
    </w:p>
    <w:p w14:paraId="3E2068E3"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Hybrid Flexibility</w:t>
      </w:r>
    </w:p>
    <w:p w14:paraId="7C649AE9"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Work in a hybrid model based in Dublin, balancing in-person collaboration with focused remote work.</w:t>
      </w:r>
    </w:p>
    <w:p w14:paraId="3A97E3AA"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Strong Team Culture</w:t>
      </w:r>
    </w:p>
    <w:p w14:paraId="7005D6E2"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We value honesty, accountability, and collaboration. We take our mission seriously while supporting one another and enjoying the work.</w:t>
      </w:r>
    </w:p>
    <w:p w14:paraId="2B118C0C"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Growth &amp; Development</w:t>
      </w:r>
    </w:p>
    <w:p w14:paraId="5B366A38"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You’ll lead and continuously evolve the implementation strategy, driving complex IT projects from planning through delivery, while partnering with cross-functional teams to ensure alignment, efficiency, and successful outcomes as the company scales.</w:t>
      </w:r>
    </w:p>
    <w:p w14:paraId="5195D995"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Our Values</w:t>
      </w:r>
    </w:p>
    <w:p w14:paraId="7CC910E7"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Honesty. Audacity. Unity. These guide how we work with customers and with each other.</w:t>
      </w:r>
    </w:p>
    <w:p w14:paraId="489A5DB6"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b/>
          <w:bCs/>
          <w:color w:val="3601BC"/>
          <w:kern w:val="0"/>
          <w:sz w:val="21"/>
          <w:szCs w:val="21"/>
          <w:shd w:val="clear" w:color="auto" w:fill="FFFFFF"/>
          <w:lang w:eastAsia="en-IE"/>
          <w14:ligatures w14:val="none"/>
        </w:rPr>
        <w:t>Commitment to Your Growth</w:t>
      </w:r>
    </w:p>
    <w:p w14:paraId="6509E941" w14:textId="77777777" w:rsidR="004B7306" w:rsidRPr="004B7306" w:rsidRDefault="004B7306" w:rsidP="004B7306">
      <w:pPr>
        <w:spacing w:before="240" w:after="240" w:line="240" w:lineRule="auto"/>
        <w:rPr>
          <w:rFonts w:ascii="Times New Roman" w:eastAsia="Times New Roman" w:hAnsi="Times New Roman" w:cs="Times New Roman"/>
          <w:kern w:val="0"/>
          <w:lang w:eastAsia="en-IE"/>
          <w14:ligatures w14:val="none"/>
        </w:rPr>
      </w:pPr>
      <w:r w:rsidRPr="004B7306">
        <w:rPr>
          <w:rFonts w:ascii="Arial" w:eastAsia="Times New Roman" w:hAnsi="Arial" w:cs="Arial"/>
          <w:color w:val="000000"/>
          <w:kern w:val="0"/>
          <w:sz w:val="21"/>
          <w:szCs w:val="21"/>
          <w:shd w:val="clear" w:color="auto" w:fill="FFFFFF"/>
          <w:lang w:eastAsia="en-IE"/>
          <w14:ligatures w14:val="none"/>
        </w:rPr>
        <w:t>You’ll work with leaders dedicated to coaching, transparency, and helping you become your best professional self.</w:t>
      </w:r>
    </w:p>
    <w:p w14:paraId="0349E20A" w14:textId="77777777" w:rsidR="004B7306" w:rsidRDefault="004B7306"/>
    <w:sectPr w:rsidR="004B7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4923"/>
    <w:multiLevelType w:val="multilevel"/>
    <w:tmpl w:val="0D94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26FA0"/>
    <w:multiLevelType w:val="multilevel"/>
    <w:tmpl w:val="4DFE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17F61"/>
    <w:multiLevelType w:val="multilevel"/>
    <w:tmpl w:val="E37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B55DF"/>
    <w:multiLevelType w:val="multilevel"/>
    <w:tmpl w:val="43C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94256"/>
    <w:multiLevelType w:val="multilevel"/>
    <w:tmpl w:val="4E00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96EA1"/>
    <w:multiLevelType w:val="multilevel"/>
    <w:tmpl w:val="D92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D5381"/>
    <w:multiLevelType w:val="multilevel"/>
    <w:tmpl w:val="989E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C26E2"/>
    <w:multiLevelType w:val="multilevel"/>
    <w:tmpl w:val="B85E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E2B77"/>
    <w:multiLevelType w:val="multilevel"/>
    <w:tmpl w:val="4F88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B057A"/>
    <w:multiLevelType w:val="multilevel"/>
    <w:tmpl w:val="9E4E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C77C5"/>
    <w:multiLevelType w:val="multilevel"/>
    <w:tmpl w:val="06B6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35296">
    <w:abstractNumId w:val="2"/>
  </w:num>
  <w:num w:numId="2" w16cid:durableId="545219181">
    <w:abstractNumId w:val="9"/>
  </w:num>
  <w:num w:numId="3" w16cid:durableId="807160857">
    <w:abstractNumId w:val="6"/>
  </w:num>
  <w:num w:numId="4" w16cid:durableId="813839605">
    <w:abstractNumId w:val="3"/>
  </w:num>
  <w:num w:numId="5" w16cid:durableId="483199414">
    <w:abstractNumId w:val="10"/>
  </w:num>
  <w:num w:numId="6" w16cid:durableId="27486299">
    <w:abstractNumId w:val="5"/>
  </w:num>
  <w:num w:numId="7" w16cid:durableId="1322276929">
    <w:abstractNumId w:val="8"/>
  </w:num>
  <w:num w:numId="8" w16cid:durableId="1025715868">
    <w:abstractNumId w:val="0"/>
  </w:num>
  <w:num w:numId="9" w16cid:durableId="206182171">
    <w:abstractNumId w:val="7"/>
  </w:num>
  <w:num w:numId="10" w16cid:durableId="459147488">
    <w:abstractNumId w:val="1"/>
  </w:num>
  <w:num w:numId="11" w16cid:durableId="627318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06"/>
    <w:rsid w:val="00392672"/>
    <w:rsid w:val="004B73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CC7B"/>
  <w15:chartTrackingRefBased/>
  <w15:docId w15:val="{2E499876-BD17-417B-A74C-AC9784D7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7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7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7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7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306"/>
    <w:rPr>
      <w:rFonts w:eastAsiaTheme="majorEastAsia" w:cstheme="majorBidi"/>
      <w:color w:val="272727" w:themeColor="text1" w:themeTint="D8"/>
    </w:rPr>
  </w:style>
  <w:style w:type="paragraph" w:styleId="Title">
    <w:name w:val="Title"/>
    <w:basedOn w:val="Normal"/>
    <w:next w:val="Normal"/>
    <w:link w:val="TitleChar"/>
    <w:uiPriority w:val="10"/>
    <w:qFormat/>
    <w:rsid w:val="004B7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306"/>
    <w:pPr>
      <w:spacing w:before="160"/>
      <w:jc w:val="center"/>
    </w:pPr>
    <w:rPr>
      <w:i/>
      <w:iCs/>
      <w:color w:val="404040" w:themeColor="text1" w:themeTint="BF"/>
    </w:rPr>
  </w:style>
  <w:style w:type="character" w:customStyle="1" w:styleId="QuoteChar">
    <w:name w:val="Quote Char"/>
    <w:basedOn w:val="DefaultParagraphFont"/>
    <w:link w:val="Quote"/>
    <w:uiPriority w:val="29"/>
    <w:rsid w:val="004B7306"/>
    <w:rPr>
      <w:i/>
      <w:iCs/>
      <w:color w:val="404040" w:themeColor="text1" w:themeTint="BF"/>
    </w:rPr>
  </w:style>
  <w:style w:type="paragraph" w:styleId="ListParagraph">
    <w:name w:val="List Paragraph"/>
    <w:basedOn w:val="Normal"/>
    <w:uiPriority w:val="34"/>
    <w:qFormat/>
    <w:rsid w:val="004B7306"/>
    <w:pPr>
      <w:ind w:left="720"/>
      <w:contextualSpacing/>
    </w:pPr>
  </w:style>
  <w:style w:type="character" w:styleId="IntenseEmphasis">
    <w:name w:val="Intense Emphasis"/>
    <w:basedOn w:val="DefaultParagraphFont"/>
    <w:uiPriority w:val="21"/>
    <w:qFormat/>
    <w:rsid w:val="004B7306"/>
    <w:rPr>
      <w:i/>
      <w:iCs/>
      <w:color w:val="0F4761" w:themeColor="accent1" w:themeShade="BF"/>
    </w:rPr>
  </w:style>
  <w:style w:type="paragraph" w:styleId="IntenseQuote">
    <w:name w:val="Intense Quote"/>
    <w:basedOn w:val="Normal"/>
    <w:next w:val="Normal"/>
    <w:link w:val="IntenseQuoteChar"/>
    <w:uiPriority w:val="30"/>
    <w:qFormat/>
    <w:rsid w:val="004B7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306"/>
    <w:rPr>
      <w:i/>
      <w:iCs/>
      <w:color w:val="0F4761" w:themeColor="accent1" w:themeShade="BF"/>
    </w:rPr>
  </w:style>
  <w:style w:type="character" w:styleId="IntenseReference">
    <w:name w:val="Intense Reference"/>
    <w:basedOn w:val="DefaultParagraphFont"/>
    <w:uiPriority w:val="32"/>
    <w:qFormat/>
    <w:rsid w:val="004B7306"/>
    <w:rPr>
      <w:b/>
      <w:bCs/>
      <w:smallCaps/>
      <w:color w:val="0F4761" w:themeColor="accent1" w:themeShade="BF"/>
      <w:spacing w:val="5"/>
    </w:rPr>
  </w:style>
  <w:style w:type="paragraph" w:styleId="NormalWeb">
    <w:name w:val="Normal (Web)"/>
    <w:basedOn w:val="Normal"/>
    <w:uiPriority w:val="99"/>
    <w:semiHidden/>
    <w:unhideWhenUsed/>
    <w:rsid w:val="004B7306"/>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Akbib</dc:creator>
  <cp:keywords/>
  <dc:description/>
  <cp:lastModifiedBy>Serena Akbib</cp:lastModifiedBy>
  <cp:revision>2</cp:revision>
  <dcterms:created xsi:type="dcterms:W3CDTF">2026-03-12T14:33:00Z</dcterms:created>
  <dcterms:modified xsi:type="dcterms:W3CDTF">2026-03-12T14:33:00Z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56516b2e-e4e8-4d17-97f1-28bff226bac0</vt:lpwstr>
  </property>
</Properties>
</file>