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82AF0" w14:textId="77777777" w:rsidR="00084A7B" w:rsidRPr="000834A7" w:rsidRDefault="00084A7B" w:rsidP="00702DC2">
      <w:pPr>
        <w:jc w:val="center"/>
        <w:outlineLvl w:val="0"/>
        <w:rPr>
          <w:rFonts w:ascii="Arial" w:hAnsi="Arial" w:cs="Arial"/>
          <w:b/>
          <w:sz w:val="24"/>
          <w:szCs w:val="24"/>
        </w:rPr>
      </w:pPr>
    </w:p>
    <w:p w14:paraId="118640DE" w14:textId="0BF99299" w:rsidR="00AB4F86" w:rsidRPr="00C76672" w:rsidRDefault="00084A7B" w:rsidP="0033139C">
      <w:pPr>
        <w:jc w:val="center"/>
        <w:outlineLvl w:val="0"/>
        <w:rPr>
          <w:rFonts w:ascii="Arial" w:hAnsi="Arial" w:cs="Arial"/>
          <w:b/>
          <w:sz w:val="32"/>
          <w:szCs w:val="32"/>
        </w:rPr>
      </w:pPr>
      <w:r w:rsidRPr="00C76672">
        <w:rPr>
          <w:rFonts w:ascii="Arial" w:hAnsi="Arial" w:cs="Arial"/>
          <w:b/>
          <w:sz w:val="32"/>
          <w:szCs w:val="32"/>
        </w:rPr>
        <w:t>Job Description for</w:t>
      </w:r>
      <w:r w:rsidR="008125A4" w:rsidRPr="00C76672">
        <w:rPr>
          <w:rFonts w:ascii="Arial" w:hAnsi="Arial" w:cs="Arial"/>
          <w:b/>
          <w:sz w:val="32"/>
          <w:szCs w:val="32"/>
        </w:rPr>
        <w:t xml:space="preserve"> </w:t>
      </w:r>
      <w:r w:rsidR="00BB475A">
        <w:rPr>
          <w:rFonts w:ascii="Arial" w:hAnsi="Arial" w:cs="Arial"/>
          <w:b/>
          <w:sz w:val="32"/>
          <w:szCs w:val="32"/>
        </w:rPr>
        <w:t xml:space="preserve">Operations </w:t>
      </w:r>
      <w:r w:rsidR="0050535E">
        <w:rPr>
          <w:rFonts w:ascii="Arial" w:hAnsi="Arial" w:cs="Arial"/>
          <w:b/>
          <w:sz w:val="32"/>
          <w:szCs w:val="32"/>
        </w:rPr>
        <w:t xml:space="preserve">Data </w:t>
      </w:r>
      <w:r w:rsidR="00BB475A">
        <w:rPr>
          <w:rFonts w:ascii="Arial" w:hAnsi="Arial" w:cs="Arial"/>
          <w:b/>
          <w:sz w:val="32"/>
          <w:szCs w:val="32"/>
        </w:rPr>
        <w:t>Analyst</w:t>
      </w:r>
    </w:p>
    <w:p w14:paraId="1933DCC2" w14:textId="77777777" w:rsidR="00A129BB" w:rsidRPr="000834A7" w:rsidRDefault="00A129BB" w:rsidP="00AB4F86">
      <w:pPr>
        <w:pStyle w:val="NormalWeb"/>
        <w:shd w:val="clear" w:color="auto" w:fill="FFFFFF"/>
        <w:spacing w:before="0" w:beforeAutospacing="0" w:after="0" w:afterAutospacing="0"/>
        <w:rPr>
          <w:rFonts w:ascii="Arial" w:hAnsi="Arial" w:cs="Arial"/>
          <w:sz w:val="20"/>
          <w:szCs w:val="20"/>
        </w:rPr>
      </w:pPr>
    </w:p>
    <w:p w14:paraId="4080F446" w14:textId="57D818DF" w:rsidR="00A129BB" w:rsidRPr="00A129BB" w:rsidRDefault="00A129BB" w:rsidP="000834A7">
      <w:pPr>
        <w:keepNext/>
        <w:keepLines/>
        <w:spacing w:after="0" w:line="276" w:lineRule="auto"/>
        <w:outlineLvl w:val="0"/>
        <w:rPr>
          <w:rFonts w:ascii="Arial" w:eastAsia="Calibri" w:hAnsi="Arial" w:cs="Arial"/>
          <w:b/>
          <w:bCs/>
          <w:lang w:val="en-GB" w:eastAsia="en-IE"/>
        </w:rPr>
      </w:pPr>
      <w:proofErr w:type="spellStart"/>
      <w:r w:rsidRPr="00A129BB">
        <w:rPr>
          <w:rFonts w:ascii="Arial" w:eastAsia="Calibri" w:hAnsi="Arial" w:cs="Arial"/>
          <w:b/>
          <w:bCs/>
          <w:sz w:val="24"/>
          <w:szCs w:val="24"/>
          <w:lang w:val="en-GB" w:eastAsia="en-IE"/>
        </w:rPr>
        <w:t>Role</w:t>
      </w:r>
      <w:proofErr w:type="spellEnd"/>
      <w:r w:rsidRPr="00A129BB">
        <w:rPr>
          <w:rFonts w:ascii="Arial" w:eastAsia="Calibri" w:hAnsi="Arial" w:cs="Arial"/>
          <w:b/>
          <w:bCs/>
          <w:sz w:val="24"/>
          <w:szCs w:val="24"/>
          <w:lang w:val="en-GB" w:eastAsia="en-IE"/>
        </w:rPr>
        <w:t xml:space="preserve"> Background</w:t>
      </w:r>
      <w:r w:rsidR="000834A7">
        <w:rPr>
          <w:rFonts w:ascii="Arial" w:eastAsia="Calibri" w:hAnsi="Arial" w:cs="Arial"/>
          <w:b/>
          <w:bCs/>
          <w:lang w:val="en-GB" w:eastAsia="en-IE"/>
        </w:rPr>
        <w:br/>
      </w:r>
    </w:p>
    <w:p w14:paraId="08E4659F" w14:textId="4FCCCCB1"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r w:rsidRPr="00BB19A8">
        <w:rPr>
          <w:rFonts w:ascii="Arial" w:eastAsia="Calibri" w:hAnsi="Arial" w:cs="Arial"/>
          <w:bCs/>
          <w:color w:val="auto"/>
          <w:sz w:val="20"/>
          <w:szCs w:val="20"/>
          <w:lang w:val="en-GB" w:eastAsia="en-IE"/>
        </w:rPr>
        <w:t xml:space="preserve">Join The AA at a key point in the evolution of our roadside and rescue operations. As an Operations </w:t>
      </w:r>
      <w:r w:rsidR="00A73F36">
        <w:rPr>
          <w:rFonts w:ascii="Arial" w:eastAsia="Calibri" w:hAnsi="Arial" w:cs="Arial"/>
          <w:bCs/>
          <w:color w:val="auto"/>
          <w:sz w:val="20"/>
          <w:szCs w:val="20"/>
          <w:lang w:val="en-GB" w:eastAsia="en-IE"/>
        </w:rPr>
        <w:t xml:space="preserve">Data </w:t>
      </w:r>
      <w:r w:rsidRPr="00BB19A8">
        <w:rPr>
          <w:rFonts w:ascii="Arial" w:eastAsia="Calibri" w:hAnsi="Arial" w:cs="Arial"/>
          <w:bCs/>
          <w:color w:val="auto"/>
          <w:sz w:val="20"/>
          <w:szCs w:val="20"/>
          <w:lang w:val="en-GB" w:eastAsia="en-IE"/>
        </w:rPr>
        <w:t>Analyst, you will play a hands-on role in improving the performance and efficiency of our frontline operations through data, insight, and automation.</w:t>
      </w:r>
    </w:p>
    <w:p w14:paraId="3D1B42F4" w14:textId="77777777"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p>
    <w:p w14:paraId="59E45B56" w14:textId="5057E3BF"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r w:rsidRPr="00BB19A8">
        <w:rPr>
          <w:rFonts w:ascii="Arial" w:eastAsia="Calibri" w:hAnsi="Arial" w:cs="Arial"/>
          <w:bCs/>
          <w:color w:val="auto"/>
          <w:sz w:val="20"/>
          <w:szCs w:val="20"/>
          <w:lang w:val="en-GB" w:eastAsia="en-IE"/>
        </w:rPr>
        <w:t xml:space="preserve">Working closely with the </w:t>
      </w:r>
      <w:r w:rsidR="006C738F">
        <w:rPr>
          <w:rFonts w:ascii="Arial" w:eastAsia="Calibri" w:hAnsi="Arial" w:cs="Arial"/>
          <w:bCs/>
          <w:color w:val="auto"/>
          <w:sz w:val="20"/>
          <w:szCs w:val="20"/>
          <w:lang w:val="en-GB" w:eastAsia="en-IE"/>
        </w:rPr>
        <w:t xml:space="preserve">Roadside </w:t>
      </w:r>
      <w:r w:rsidRPr="00BB19A8">
        <w:rPr>
          <w:rFonts w:ascii="Arial" w:eastAsia="Calibri" w:hAnsi="Arial" w:cs="Arial"/>
          <w:bCs/>
          <w:color w:val="auto"/>
          <w:sz w:val="20"/>
          <w:szCs w:val="20"/>
          <w:lang w:val="en-GB" w:eastAsia="en-IE"/>
        </w:rPr>
        <w:t>Operations</w:t>
      </w:r>
      <w:r w:rsidR="006C738F">
        <w:rPr>
          <w:rFonts w:ascii="Arial" w:eastAsia="Calibri" w:hAnsi="Arial" w:cs="Arial"/>
          <w:bCs/>
          <w:color w:val="auto"/>
          <w:sz w:val="20"/>
          <w:szCs w:val="20"/>
          <w:lang w:val="en-GB" w:eastAsia="en-IE"/>
        </w:rPr>
        <w:t xml:space="preserve">, as well as </w:t>
      </w:r>
      <w:r w:rsidR="00F31EA3">
        <w:rPr>
          <w:rFonts w:ascii="Arial" w:eastAsia="Calibri" w:hAnsi="Arial" w:cs="Arial"/>
          <w:bCs/>
          <w:color w:val="auto"/>
          <w:sz w:val="20"/>
          <w:szCs w:val="20"/>
          <w:lang w:val="en-GB" w:eastAsia="en-IE"/>
        </w:rPr>
        <w:t>partnering with</w:t>
      </w:r>
      <w:r w:rsidRPr="00BB19A8">
        <w:rPr>
          <w:rFonts w:ascii="Arial" w:eastAsia="Calibri" w:hAnsi="Arial" w:cs="Arial"/>
          <w:bCs/>
          <w:color w:val="auto"/>
          <w:sz w:val="20"/>
          <w:szCs w:val="20"/>
          <w:lang w:val="en-GB" w:eastAsia="en-IE"/>
        </w:rPr>
        <w:t xml:space="preserve"> Finance, People, and Analytics teams, this role will focus on understanding supply and demand, developing meaningful operational metrics, and embedding data-driven decision-making into day-to-day operational processes. </w:t>
      </w:r>
    </w:p>
    <w:p w14:paraId="2890E423" w14:textId="77777777"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p>
    <w:p w14:paraId="598CC9C9" w14:textId="12E4A84D" w:rsidR="00BB19A8" w:rsidRPr="00BB19A8" w:rsidRDefault="00BB19A8" w:rsidP="00BB19A8">
      <w:pPr>
        <w:pStyle w:val="Default"/>
        <w:spacing w:line="276" w:lineRule="auto"/>
        <w:jc w:val="both"/>
      </w:pPr>
      <w:r w:rsidRPr="00BB19A8">
        <w:rPr>
          <w:rFonts w:ascii="Arial" w:eastAsia="Calibri" w:hAnsi="Arial" w:cs="Arial"/>
          <w:bCs/>
          <w:color w:val="auto"/>
          <w:sz w:val="20"/>
          <w:szCs w:val="20"/>
          <w:lang w:val="en-GB" w:eastAsia="en-IE"/>
        </w:rPr>
        <w:t>This role offers a significant opportunity to make a measurable impact on operational performance and costs, with a strong support structure in place from the wider Analytics team</w:t>
      </w:r>
      <w:r w:rsidR="002B458B">
        <w:rPr>
          <w:rFonts w:ascii="Arial" w:eastAsia="Calibri" w:hAnsi="Arial" w:cs="Arial"/>
          <w:bCs/>
          <w:color w:val="auto"/>
          <w:sz w:val="20"/>
          <w:szCs w:val="20"/>
          <w:lang w:val="en-GB" w:eastAsia="en-IE"/>
        </w:rPr>
        <w:t xml:space="preserve"> to achieve this goal</w:t>
      </w:r>
      <w:r>
        <w:rPr>
          <w:rFonts w:ascii="Arial" w:eastAsia="Calibri" w:hAnsi="Arial" w:cs="Arial"/>
          <w:bCs/>
          <w:color w:val="auto"/>
          <w:sz w:val="20"/>
          <w:szCs w:val="20"/>
          <w:lang w:val="en-GB" w:eastAsia="en-IE"/>
        </w:rPr>
        <w:t>.</w:t>
      </w:r>
    </w:p>
    <w:p w14:paraId="4ED11425" w14:textId="50AAE5C2" w:rsidR="54C14F56" w:rsidRDefault="54C14F56" w:rsidP="54C14F56">
      <w:pPr>
        <w:pStyle w:val="Default"/>
        <w:spacing w:line="276" w:lineRule="auto"/>
        <w:jc w:val="both"/>
        <w:rPr>
          <w:rFonts w:ascii="Arial" w:eastAsia="Calibri" w:hAnsi="Arial" w:cs="Arial"/>
          <w:color w:val="auto"/>
          <w:sz w:val="20"/>
          <w:szCs w:val="20"/>
          <w:lang w:val="en-GB" w:eastAsia="en-IE"/>
        </w:rPr>
      </w:pPr>
    </w:p>
    <w:p w14:paraId="632196F7" w14:textId="72EC0E3D" w:rsidR="004A4A8B" w:rsidRPr="008363A8" w:rsidRDefault="000566B2" w:rsidP="53829413">
      <w:pPr>
        <w:pStyle w:val="Default"/>
        <w:spacing w:line="276" w:lineRule="auto"/>
        <w:jc w:val="both"/>
        <w:rPr>
          <w:rFonts w:ascii="Arial" w:eastAsia="Calibri" w:hAnsi="Arial" w:cs="Arial"/>
          <w:bCs/>
          <w:color w:val="auto"/>
          <w:sz w:val="20"/>
          <w:szCs w:val="20"/>
          <w:lang w:val="en-GB" w:eastAsia="en-IE"/>
        </w:rPr>
      </w:pPr>
      <w:r w:rsidRPr="000566B2">
        <w:rPr>
          <w:rFonts w:ascii="Arial" w:eastAsia="Calibri" w:hAnsi="Arial" w:cs="Arial"/>
          <w:bCs/>
          <w:color w:val="auto"/>
          <w:sz w:val="20"/>
          <w:szCs w:val="20"/>
          <w:lang w:val="en-GB" w:eastAsia="en-IE"/>
        </w:rPr>
        <w:t>Th</w:t>
      </w:r>
      <w:r w:rsidR="004A4A8B">
        <w:rPr>
          <w:rFonts w:ascii="Arial" w:eastAsia="Calibri" w:hAnsi="Arial" w:cs="Arial"/>
          <w:bCs/>
          <w:color w:val="auto"/>
          <w:sz w:val="20"/>
          <w:szCs w:val="20"/>
          <w:lang w:val="en-GB" w:eastAsia="en-IE"/>
        </w:rPr>
        <w:t>e</w:t>
      </w:r>
      <w:r w:rsidRPr="000566B2">
        <w:rPr>
          <w:rFonts w:ascii="Arial" w:eastAsia="Calibri" w:hAnsi="Arial" w:cs="Arial"/>
          <w:bCs/>
          <w:color w:val="auto"/>
          <w:sz w:val="20"/>
          <w:szCs w:val="20"/>
          <w:lang w:val="en-GB" w:eastAsia="en-IE"/>
        </w:rPr>
        <w:t xml:space="preserve"> role will report into the Operations Team Lead from a day-to-day work perspective</w:t>
      </w:r>
      <w:r w:rsidR="004C19FC">
        <w:rPr>
          <w:rFonts w:ascii="Arial" w:eastAsia="Calibri" w:hAnsi="Arial" w:cs="Arial"/>
          <w:bCs/>
          <w:color w:val="auto"/>
          <w:sz w:val="20"/>
          <w:szCs w:val="20"/>
          <w:lang w:val="en-GB" w:eastAsia="en-IE"/>
        </w:rPr>
        <w:t>,</w:t>
      </w:r>
      <w:r w:rsidRPr="000566B2">
        <w:rPr>
          <w:rFonts w:ascii="Arial" w:eastAsia="Calibri" w:hAnsi="Arial" w:cs="Arial"/>
          <w:bCs/>
          <w:color w:val="auto"/>
          <w:sz w:val="20"/>
          <w:szCs w:val="20"/>
          <w:lang w:val="en-GB" w:eastAsia="en-IE"/>
        </w:rPr>
        <w:t xml:space="preserve"> covering workload, prioritisation and professional development</w:t>
      </w:r>
      <w:r>
        <w:rPr>
          <w:rFonts w:ascii="Arial" w:eastAsia="Calibri" w:hAnsi="Arial" w:cs="Arial"/>
          <w:bCs/>
          <w:color w:val="auto"/>
          <w:sz w:val="20"/>
          <w:szCs w:val="20"/>
          <w:lang w:val="en-GB" w:eastAsia="en-IE"/>
        </w:rPr>
        <w:t>,</w:t>
      </w:r>
      <w:r w:rsidRPr="000566B2">
        <w:rPr>
          <w:rFonts w:ascii="Arial" w:eastAsia="Calibri" w:hAnsi="Arial" w:cs="Arial"/>
          <w:bCs/>
          <w:color w:val="auto"/>
          <w:sz w:val="20"/>
          <w:szCs w:val="20"/>
          <w:lang w:val="en-GB" w:eastAsia="en-IE"/>
        </w:rPr>
        <w:t xml:space="preserve"> with formal performance management managed </w:t>
      </w:r>
      <w:r w:rsidR="004A4A8B">
        <w:rPr>
          <w:rFonts w:ascii="Arial" w:eastAsia="Calibri" w:hAnsi="Arial" w:cs="Arial"/>
          <w:bCs/>
          <w:color w:val="auto"/>
          <w:sz w:val="20"/>
          <w:szCs w:val="20"/>
          <w:lang w:val="en-GB" w:eastAsia="en-IE"/>
        </w:rPr>
        <w:t xml:space="preserve">initially </w:t>
      </w:r>
      <w:r w:rsidR="004C19FC">
        <w:rPr>
          <w:rFonts w:ascii="Arial" w:eastAsia="Calibri" w:hAnsi="Arial" w:cs="Arial"/>
          <w:bCs/>
          <w:color w:val="auto"/>
          <w:sz w:val="20"/>
          <w:szCs w:val="20"/>
          <w:lang w:val="en-GB" w:eastAsia="en-IE"/>
        </w:rPr>
        <w:t>by</w:t>
      </w:r>
      <w:r w:rsidRPr="000566B2">
        <w:rPr>
          <w:rFonts w:ascii="Arial" w:eastAsia="Calibri" w:hAnsi="Arial" w:cs="Arial"/>
          <w:bCs/>
          <w:color w:val="auto"/>
          <w:sz w:val="20"/>
          <w:szCs w:val="20"/>
          <w:lang w:val="en-GB" w:eastAsia="en-IE"/>
        </w:rPr>
        <w:t xml:space="preserve"> the wider Analytics leadership team.</w:t>
      </w:r>
    </w:p>
    <w:p w14:paraId="09261145" w14:textId="77777777"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p>
    <w:p w14:paraId="6F35EFF1" w14:textId="4879C5CE" w:rsidR="000834A7" w:rsidRDefault="00BB19A8" w:rsidP="25A6D177">
      <w:pPr>
        <w:pStyle w:val="Default"/>
        <w:spacing w:line="276" w:lineRule="auto"/>
        <w:jc w:val="both"/>
        <w:rPr>
          <w:rFonts w:ascii="Arial" w:eastAsia="Calibri" w:hAnsi="Arial" w:cs="Arial"/>
          <w:b/>
          <w:bCs/>
          <w:color w:val="auto"/>
          <w:sz w:val="22"/>
          <w:szCs w:val="22"/>
          <w:lang w:val="en-GB" w:eastAsia="en-IE"/>
        </w:rPr>
      </w:pPr>
      <w:r w:rsidRPr="56CFC4CD">
        <w:rPr>
          <w:rFonts w:ascii="Arial" w:eastAsia="Calibri" w:hAnsi="Arial" w:cs="Arial"/>
          <w:b/>
          <w:bCs/>
          <w:color w:val="auto"/>
          <w:sz w:val="20"/>
          <w:szCs w:val="20"/>
          <w:lang w:val="en-GB" w:eastAsia="en-IE"/>
        </w:rPr>
        <w:t>Work location:</w:t>
      </w:r>
      <w:r w:rsidRPr="56CFC4CD">
        <w:rPr>
          <w:rFonts w:ascii="Arial" w:eastAsia="Calibri" w:hAnsi="Arial" w:cs="Arial"/>
          <w:color w:val="auto"/>
          <w:sz w:val="20"/>
          <w:szCs w:val="20"/>
          <w:lang w:val="en-GB" w:eastAsia="en-IE"/>
        </w:rPr>
        <w:t xml:space="preserve"> While the base for this role is our Head Office on </w:t>
      </w:r>
      <w:r w:rsidR="005F1869">
        <w:rPr>
          <w:rFonts w:ascii="Arial" w:eastAsia="Calibri" w:hAnsi="Arial" w:cs="Arial"/>
          <w:color w:val="auto"/>
          <w:sz w:val="20"/>
          <w:szCs w:val="20"/>
          <w:lang w:val="en-GB" w:eastAsia="en-IE"/>
        </w:rPr>
        <w:t>Hatch</w:t>
      </w:r>
      <w:r w:rsidR="005F1869" w:rsidRPr="56CFC4CD">
        <w:rPr>
          <w:rFonts w:ascii="Arial" w:eastAsia="Calibri" w:hAnsi="Arial" w:cs="Arial"/>
          <w:color w:val="auto"/>
          <w:sz w:val="20"/>
          <w:szCs w:val="20"/>
          <w:lang w:val="en-GB" w:eastAsia="en-IE"/>
        </w:rPr>
        <w:t xml:space="preserve"> </w:t>
      </w:r>
      <w:r w:rsidRPr="56CFC4CD">
        <w:rPr>
          <w:rFonts w:ascii="Arial" w:eastAsia="Calibri" w:hAnsi="Arial" w:cs="Arial"/>
          <w:color w:val="auto"/>
          <w:sz w:val="20"/>
          <w:szCs w:val="20"/>
          <w:lang w:val="en-GB" w:eastAsia="en-IE"/>
        </w:rPr>
        <w:t>Street, Dublin 2, we currently operate a flexible hybrid working policy, with the team typically meeting in office once per week.</w:t>
      </w:r>
    </w:p>
    <w:p w14:paraId="32875F19" w14:textId="73FBB8C3" w:rsidR="56CFC4CD" w:rsidRDefault="56CFC4CD" w:rsidP="56CFC4CD">
      <w:pPr>
        <w:pStyle w:val="Default"/>
        <w:spacing w:line="276" w:lineRule="auto"/>
        <w:jc w:val="both"/>
        <w:rPr>
          <w:rFonts w:ascii="Arial" w:eastAsia="Calibri" w:hAnsi="Arial" w:cs="Arial"/>
          <w:color w:val="auto"/>
          <w:sz w:val="20"/>
          <w:szCs w:val="20"/>
          <w:lang w:val="en-GB" w:eastAsia="en-IE"/>
        </w:rPr>
      </w:pPr>
    </w:p>
    <w:p w14:paraId="64F3FF8E" w14:textId="1471311A" w:rsidR="000834A7" w:rsidRDefault="00000000" w:rsidP="00BB19A8">
      <w:pPr>
        <w:pStyle w:val="Default"/>
        <w:spacing w:line="276" w:lineRule="auto"/>
        <w:jc w:val="both"/>
        <w:rPr>
          <w:rFonts w:ascii="Arial" w:eastAsia="Calibri" w:hAnsi="Arial" w:cs="Arial"/>
          <w:b/>
          <w:bCs/>
          <w:color w:val="auto"/>
          <w:sz w:val="22"/>
          <w:szCs w:val="22"/>
          <w:lang w:val="en-GB" w:eastAsia="en-IE"/>
        </w:rPr>
      </w:pPr>
      <w:r>
        <w:rPr>
          <w:rFonts w:ascii="Arial" w:eastAsia="Calibri" w:hAnsi="Arial" w:cs="Arial"/>
          <w:bCs/>
          <w:color w:val="auto"/>
          <w:sz w:val="20"/>
          <w:szCs w:val="20"/>
          <w:lang w:val="en-GB" w:eastAsia="en-IE"/>
        </w:rPr>
        <w:pict w14:anchorId="65BED05B">
          <v:rect id="_x0000_i1025" style="width:0;height:1.5pt" o:hralign="center" o:hrstd="t" o:hr="t" fillcolor="#a0a0a0" stroked="f"/>
        </w:pict>
      </w:r>
      <w:r w:rsidR="00A129BB" w:rsidRPr="00A129BB">
        <w:rPr>
          <w:rFonts w:ascii="Arial" w:eastAsia="Calibri" w:hAnsi="Arial" w:cs="Arial"/>
          <w:b/>
          <w:bCs/>
          <w:color w:val="auto"/>
          <w:lang w:val="en-GB" w:eastAsia="en-IE"/>
        </w:rPr>
        <w:t>Key Responsibilities</w:t>
      </w:r>
    </w:p>
    <w:p w14:paraId="0B770A83" w14:textId="77777777" w:rsidR="00C76672" w:rsidRPr="000834A7" w:rsidRDefault="00C76672" w:rsidP="00C76672">
      <w:pPr>
        <w:pStyle w:val="Default"/>
        <w:spacing w:line="276" w:lineRule="auto"/>
        <w:jc w:val="both"/>
        <w:rPr>
          <w:rFonts w:ascii="Arial" w:eastAsia="Calibri" w:hAnsi="Arial" w:cs="Arial"/>
          <w:b/>
          <w:bCs/>
          <w:color w:val="auto"/>
          <w:sz w:val="20"/>
          <w:szCs w:val="20"/>
          <w:lang w:val="en-GB" w:eastAsia="en-IE"/>
        </w:rPr>
      </w:pPr>
    </w:p>
    <w:p w14:paraId="761B1136" w14:textId="77777777"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Operational Performance Reporting</w:t>
      </w:r>
    </w:p>
    <w:p w14:paraId="077039E2" w14:textId="77777777" w:rsidR="005F2E88" w:rsidRPr="005F2E88" w:rsidRDefault="005F2E88" w:rsidP="005F2E88">
      <w:pPr>
        <w:pStyle w:val="Default"/>
        <w:numPr>
          <w:ilvl w:val="0"/>
          <w:numId w:val="29"/>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Own and deliver reporting on the performance of roadside and rescue operations, ensuring timely, accurate, and actionable insight for operational teams.</w:t>
      </w:r>
    </w:p>
    <w:p w14:paraId="776950EA" w14:textId="77777777" w:rsidR="005F2E88" w:rsidRPr="005F2E88" w:rsidRDefault="005F2E88" w:rsidP="005F2E88">
      <w:pPr>
        <w:pStyle w:val="Default"/>
        <w:numPr>
          <w:ilvl w:val="0"/>
          <w:numId w:val="29"/>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Develop and maintain a clear understanding of key operational metrics, including the drivers behind performance movements.</w:t>
      </w:r>
    </w:p>
    <w:p w14:paraId="1E521B98" w14:textId="77777777" w:rsidR="005F2E88" w:rsidRDefault="005F2E88" w:rsidP="005F2E88">
      <w:pPr>
        <w:pStyle w:val="Default"/>
        <w:numPr>
          <w:ilvl w:val="0"/>
          <w:numId w:val="29"/>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Support operations teams in interpreting performance data and identifying opportunities for improvement.</w:t>
      </w:r>
    </w:p>
    <w:p w14:paraId="396F94FD" w14:textId="77777777" w:rsidR="003644C1" w:rsidRDefault="003644C1" w:rsidP="005F2E88">
      <w:pPr>
        <w:pStyle w:val="Default"/>
        <w:spacing w:line="276" w:lineRule="auto"/>
        <w:jc w:val="both"/>
        <w:rPr>
          <w:rFonts w:ascii="Arial" w:eastAsia="Calibri" w:hAnsi="Arial" w:cs="Arial"/>
          <w:b/>
          <w:bCs/>
          <w:sz w:val="20"/>
          <w:szCs w:val="20"/>
          <w:lang w:val="en-GB" w:eastAsia="en-IE"/>
        </w:rPr>
      </w:pPr>
    </w:p>
    <w:p w14:paraId="4EF94FFD" w14:textId="023EAC96"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Supply, Demand &amp; Efficiency Analysis</w:t>
      </w:r>
    </w:p>
    <w:p w14:paraId="4D7E7879" w14:textId="77777777" w:rsidR="005F2E88" w:rsidRPr="005F2E88" w:rsidRDefault="005F2E88" w:rsidP="005F2E88">
      <w:pPr>
        <w:pStyle w:val="Default"/>
        <w:numPr>
          <w:ilvl w:val="0"/>
          <w:numId w:val="30"/>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Analyse supply and demand across roadside and rescue operations, supporting demand forecasting and demand-driven rostering.</w:t>
      </w:r>
    </w:p>
    <w:p w14:paraId="044BC125" w14:textId="48E16F4F" w:rsidR="005F2E88" w:rsidRDefault="416123A8" w:rsidP="22A1AAE8">
      <w:pPr>
        <w:pStyle w:val="Default"/>
        <w:numPr>
          <w:ilvl w:val="0"/>
          <w:numId w:val="30"/>
        </w:numPr>
        <w:spacing w:line="276" w:lineRule="auto"/>
        <w:jc w:val="both"/>
        <w:rPr>
          <w:rFonts w:ascii="Arial" w:eastAsia="Calibri" w:hAnsi="Arial" w:cs="Arial"/>
          <w:sz w:val="20"/>
          <w:szCs w:val="20"/>
          <w:lang w:val="en-GB" w:eastAsia="en-IE"/>
        </w:rPr>
      </w:pPr>
      <w:r w:rsidRPr="2C6F2798">
        <w:rPr>
          <w:rFonts w:ascii="Arial" w:eastAsia="Calibri" w:hAnsi="Arial" w:cs="Arial"/>
          <w:sz w:val="20"/>
          <w:szCs w:val="20"/>
          <w:lang w:val="en-GB" w:eastAsia="en-IE"/>
        </w:rPr>
        <w:t>Support the development and implementation of data-driven processes to improve efficiency, coverage and service outcomes, working with the wider Analytics team on more complex analytical initiatives.</w:t>
      </w:r>
    </w:p>
    <w:p w14:paraId="4D5F0D1C" w14:textId="77777777" w:rsidR="005F2E88" w:rsidRDefault="005F2E88" w:rsidP="005F2E88">
      <w:pPr>
        <w:pStyle w:val="Default"/>
        <w:numPr>
          <w:ilvl w:val="0"/>
          <w:numId w:val="30"/>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Build data-backed business cases for operational initiatives and projects aimed at improving key performance metrics.</w:t>
      </w:r>
    </w:p>
    <w:p w14:paraId="1FC40370" w14:textId="77777777" w:rsidR="007F7DF7" w:rsidRDefault="007F7DF7" w:rsidP="005F2E88">
      <w:pPr>
        <w:pStyle w:val="Default"/>
        <w:spacing w:line="276" w:lineRule="auto"/>
        <w:jc w:val="both"/>
        <w:rPr>
          <w:rFonts w:ascii="Arial" w:eastAsia="Calibri" w:hAnsi="Arial" w:cs="Arial"/>
          <w:b/>
          <w:bCs/>
          <w:sz w:val="20"/>
          <w:szCs w:val="20"/>
          <w:lang w:val="en-GB" w:eastAsia="en-IE"/>
        </w:rPr>
      </w:pPr>
    </w:p>
    <w:p w14:paraId="5286C203" w14:textId="4FA8F4CC"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Automation &amp; Process Improvement</w:t>
      </w:r>
    </w:p>
    <w:p w14:paraId="16CDDAF0" w14:textId="4E7FC845" w:rsidR="005F2E88" w:rsidRPr="005F2E88" w:rsidRDefault="005F2E88" w:rsidP="005F2E88">
      <w:pPr>
        <w:pStyle w:val="Default"/>
        <w:numPr>
          <w:ilvl w:val="0"/>
          <w:numId w:val="31"/>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Support the operations</w:t>
      </w:r>
      <w:r w:rsidR="00F609FA">
        <w:rPr>
          <w:rFonts w:ascii="Arial" w:eastAsia="Calibri" w:hAnsi="Arial" w:cs="Arial"/>
          <w:bCs/>
          <w:sz w:val="20"/>
          <w:szCs w:val="20"/>
          <w:lang w:val="en-GB" w:eastAsia="en-IE"/>
        </w:rPr>
        <w:t xml:space="preserve"> and </w:t>
      </w:r>
      <w:r w:rsidR="002A6962">
        <w:rPr>
          <w:rFonts w:ascii="Arial" w:eastAsia="Calibri" w:hAnsi="Arial" w:cs="Arial"/>
          <w:bCs/>
          <w:sz w:val="20"/>
          <w:szCs w:val="20"/>
          <w:lang w:val="en-GB" w:eastAsia="en-IE"/>
        </w:rPr>
        <w:t>P</w:t>
      </w:r>
      <w:r w:rsidR="00F609FA">
        <w:rPr>
          <w:rFonts w:ascii="Arial" w:eastAsia="Calibri" w:hAnsi="Arial" w:cs="Arial"/>
          <w:bCs/>
          <w:sz w:val="20"/>
          <w:szCs w:val="20"/>
          <w:lang w:val="en-GB" w:eastAsia="en-IE"/>
        </w:rPr>
        <w:t>eople</w:t>
      </w:r>
      <w:r w:rsidRPr="005F2E88">
        <w:rPr>
          <w:rFonts w:ascii="Arial" w:eastAsia="Calibri" w:hAnsi="Arial" w:cs="Arial"/>
          <w:bCs/>
          <w:sz w:val="20"/>
          <w:szCs w:val="20"/>
          <w:lang w:val="en-GB" w:eastAsia="en-IE"/>
        </w:rPr>
        <w:t xml:space="preserve"> team in automating key processes using data available in core </w:t>
      </w:r>
      <w:r w:rsidR="00F609FA">
        <w:rPr>
          <w:rFonts w:ascii="Arial" w:eastAsia="Calibri" w:hAnsi="Arial" w:cs="Arial"/>
          <w:bCs/>
          <w:sz w:val="20"/>
          <w:szCs w:val="20"/>
          <w:lang w:val="en-GB" w:eastAsia="en-IE"/>
        </w:rPr>
        <w:t xml:space="preserve">operational </w:t>
      </w:r>
      <w:r w:rsidRPr="005F2E88">
        <w:rPr>
          <w:rFonts w:ascii="Arial" w:eastAsia="Calibri" w:hAnsi="Arial" w:cs="Arial"/>
          <w:bCs/>
          <w:sz w:val="20"/>
          <w:szCs w:val="20"/>
          <w:lang w:val="en-GB" w:eastAsia="en-IE"/>
        </w:rPr>
        <w:t>databases.</w:t>
      </w:r>
    </w:p>
    <w:p w14:paraId="03E45FBE" w14:textId="2CB2A1B8" w:rsidR="007B26D9" w:rsidRDefault="005F2E88" w:rsidP="007B26D9">
      <w:pPr>
        <w:pStyle w:val="Default"/>
        <w:numPr>
          <w:ilvl w:val="0"/>
          <w:numId w:val="31"/>
        </w:numPr>
        <w:spacing w:line="276" w:lineRule="auto"/>
        <w:jc w:val="both"/>
        <w:rPr>
          <w:rFonts w:ascii="Arial" w:eastAsia="Calibri" w:hAnsi="Arial" w:cs="Arial"/>
          <w:sz w:val="20"/>
          <w:szCs w:val="20"/>
          <w:lang w:val="en-GB" w:eastAsia="en-IE"/>
        </w:rPr>
      </w:pPr>
      <w:r w:rsidRPr="007B26D9">
        <w:rPr>
          <w:rFonts w:ascii="Arial" w:eastAsia="Calibri" w:hAnsi="Arial" w:cs="Arial"/>
          <w:bCs/>
          <w:sz w:val="20"/>
          <w:szCs w:val="20"/>
          <w:lang w:val="en-GB" w:eastAsia="en-IE"/>
        </w:rPr>
        <w:t>Develop and maintain automated alerts, reporting outputs, and data feeds, including reporting to third parties where required.</w:t>
      </w:r>
    </w:p>
    <w:p w14:paraId="3E45E48C" w14:textId="54600D20" w:rsidR="005F2E88" w:rsidRPr="007B26D9" w:rsidRDefault="005F2E88" w:rsidP="007B26D9">
      <w:pPr>
        <w:pStyle w:val="Default"/>
        <w:numPr>
          <w:ilvl w:val="0"/>
          <w:numId w:val="31"/>
        </w:numPr>
        <w:spacing w:line="276" w:lineRule="auto"/>
        <w:jc w:val="both"/>
        <w:rPr>
          <w:rFonts w:ascii="Arial" w:eastAsia="Calibri" w:hAnsi="Arial" w:cs="Arial"/>
          <w:sz w:val="20"/>
          <w:szCs w:val="20"/>
          <w:lang w:val="en-GB" w:eastAsia="en-IE"/>
        </w:rPr>
      </w:pPr>
      <w:r w:rsidRPr="007B26D9">
        <w:rPr>
          <w:rFonts w:ascii="Arial" w:eastAsia="Calibri" w:hAnsi="Arial" w:cs="Arial"/>
          <w:sz w:val="20"/>
          <w:szCs w:val="20"/>
          <w:lang w:val="en-GB" w:eastAsia="en-IE"/>
        </w:rPr>
        <w:t>Identify opportunities to reduce manual effort and improve operational responsiveness through automation.</w:t>
      </w:r>
    </w:p>
    <w:p w14:paraId="3C7C655F" w14:textId="47221C8C" w:rsidR="60D7E33E" w:rsidRDefault="60D7E33E" w:rsidP="001E400E">
      <w:pPr>
        <w:pStyle w:val="Default"/>
        <w:spacing w:line="276" w:lineRule="auto"/>
        <w:jc w:val="both"/>
        <w:rPr>
          <w:rFonts w:ascii="Arial" w:eastAsia="Calibri" w:hAnsi="Arial" w:cs="Arial"/>
          <w:sz w:val="20"/>
          <w:szCs w:val="20"/>
          <w:lang w:val="en-GB" w:eastAsia="en-IE"/>
        </w:rPr>
      </w:pPr>
    </w:p>
    <w:p w14:paraId="0C0DF37E" w14:textId="77777777" w:rsidR="007B26D9" w:rsidRDefault="007B26D9" w:rsidP="001E400E">
      <w:pPr>
        <w:pStyle w:val="Default"/>
        <w:spacing w:line="276" w:lineRule="auto"/>
        <w:jc w:val="both"/>
        <w:rPr>
          <w:rFonts w:ascii="Arial" w:eastAsia="Calibri" w:hAnsi="Arial" w:cs="Arial"/>
          <w:sz w:val="20"/>
          <w:szCs w:val="20"/>
          <w:lang w:val="en-GB" w:eastAsia="en-IE"/>
        </w:rPr>
      </w:pPr>
    </w:p>
    <w:p w14:paraId="4AA12E79" w14:textId="6B45F704" w:rsidR="60D7E33E" w:rsidRDefault="60D7E33E" w:rsidP="60D7E33E">
      <w:pPr>
        <w:pStyle w:val="Default"/>
        <w:spacing w:line="276" w:lineRule="auto"/>
        <w:jc w:val="both"/>
        <w:rPr>
          <w:rFonts w:ascii="Arial" w:eastAsia="Calibri" w:hAnsi="Arial" w:cs="Arial"/>
          <w:sz w:val="20"/>
          <w:szCs w:val="20"/>
          <w:lang w:val="en-GB" w:eastAsia="en-IE"/>
        </w:rPr>
      </w:pPr>
    </w:p>
    <w:p w14:paraId="1A5DB464" w14:textId="79AA8971"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Cost &amp; Resource Analysis</w:t>
      </w:r>
    </w:p>
    <w:p w14:paraId="17DE1887" w14:textId="77777777" w:rsidR="005F2E88" w:rsidRPr="005F2E88" w:rsidRDefault="005F2E88" w:rsidP="005F2E88">
      <w:pPr>
        <w:pStyle w:val="Default"/>
        <w:numPr>
          <w:ilvl w:val="0"/>
          <w:numId w:val="32"/>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Partner with Finance and People teams to improve understanding of cost drivers across operations.</w:t>
      </w:r>
    </w:p>
    <w:p w14:paraId="11D9FBC7" w14:textId="50226E7E" w:rsidR="00EA11EE" w:rsidRPr="005F2E88" w:rsidRDefault="005F2E88" w:rsidP="005F2E88">
      <w:pPr>
        <w:pStyle w:val="Default"/>
        <w:numPr>
          <w:ilvl w:val="0"/>
          <w:numId w:val="32"/>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Analyse data from roadside systems used to manage patrol and rescue centre time, tasks, and activity.</w:t>
      </w:r>
    </w:p>
    <w:p w14:paraId="2223C24E" w14:textId="3C6B59C8" w:rsidR="00EA11EE" w:rsidRDefault="005F2E88" w:rsidP="001E400E">
      <w:pPr>
        <w:pStyle w:val="Default"/>
        <w:numPr>
          <w:ilvl w:val="0"/>
          <w:numId w:val="32"/>
        </w:numPr>
        <w:spacing w:line="276" w:lineRule="auto"/>
        <w:jc w:val="both"/>
        <w:rPr>
          <w:rFonts w:ascii="Arial" w:eastAsia="Calibri" w:hAnsi="Arial" w:cs="Arial"/>
          <w:sz w:val="20"/>
          <w:szCs w:val="20"/>
          <w:lang w:val="en-GB" w:eastAsia="en-IE"/>
        </w:rPr>
      </w:pPr>
      <w:r w:rsidRPr="00EA11EE">
        <w:rPr>
          <w:rFonts w:ascii="Arial" w:eastAsia="Calibri" w:hAnsi="Arial" w:cs="Arial"/>
          <w:sz w:val="20"/>
          <w:szCs w:val="20"/>
          <w:lang w:val="en-GB" w:eastAsia="en-IE"/>
        </w:rPr>
        <w:t>Support analysis of additional key cost drivers, including car hire, garaging, and related operational costs.</w:t>
      </w:r>
    </w:p>
    <w:p w14:paraId="79B1FADE" w14:textId="77777777" w:rsidR="00E360F9" w:rsidRPr="005F2E88" w:rsidRDefault="00E360F9" w:rsidP="001E400E">
      <w:pPr>
        <w:pStyle w:val="Default"/>
        <w:spacing w:line="276" w:lineRule="auto"/>
        <w:jc w:val="both"/>
        <w:rPr>
          <w:rFonts w:ascii="Arial" w:eastAsia="Calibri" w:hAnsi="Arial" w:cs="Arial"/>
          <w:sz w:val="20"/>
          <w:szCs w:val="20"/>
          <w:lang w:val="en-GB" w:eastAsia="en-IE"/>
        </w:rPr>
      </w:pPr>
    </w:p>
    <w:p w14:paraId="178E4B67" w14:textId="129DDD49"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Stakeholder Engagement &amp; Collaboration</w:t>
      </w:r>
    </w:p>
    <w:p w14:paraId="5DBD59F2" w14:textId="5BF2D6F3" w:rsidR="1D340785" w:rsidRDefault="6FF7824C" w:rsidP="1D340785">
      <w:pPr>
        <w:pStyle w:val="Default"/>
        <w:numPr>
          <w:ilvl w:val="0"/>
          <w:numId w:val="33"/>
        </w:numPr>
        <w:spacing w:line="276" w:lineRule="auto"/>
        <w:jc w:val="both"/>
        <w:rPr>
          <w:rFonts w:ascii="Arial" w:eastAsia="Calibri" w:hAnsi="Arial" w:cs="Arial"/>
          <w:sz w:val="20"/>
          <w:szCs w:val="20"/>
          <w:lang w:val="en-GB" w:eastAsia="en-IE"/>
        </w:rPr>
      </w:pPr>
      <w:r w:rsidRPr="1D340785">
        <w:rPr>
          <w:rFonts w:ascii="Arial" w:eastAsia="Calibri" w:hAnsi="Arial" w:cs="Arial"/>
          <w:sz w:val="20"/>
          <w:szCs w:val="20"/>
          <w:lang w:val="en-GB" w:eastAsia="en-IE"/>
        </w:rPr>
        <w:t>Manage and deliver day-to-day and ad-hoc analytical requests from Roadside Operations prioritising requests in conjunction with the Analytics lead.</w:t>
      </w:r>
    </w:p>
    <w:p w14:paraId="48EF5C33" w14:textId="77777777" w:rsidR="005F2E88" w:rsidRPr="005F2E88" w:rsidRDefault="005F2E88" w:rsidP="005F2E88">
      <w:pPr>
        <w:pStyle w:val="Default"/>
        <w:numPr>
          <w:ilvl w:val="0"/>
          <w:numId w:val="33"/>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Work closely with operations teams on a weekly basis to understand evolving reporting and insight requirements.</w:t>
      </w:r>
    </w:p>
    <w:p w14:paraId="21B0E9B2" w14:textId="77777777" w:rsidR="005F2E88" w:rsidRPr="005F2E88" w:rsidRDefault="005F2E88" w:rsidP="005F2E88">
      <w:pPr>
        <w:pStyle w:val="Default"/>
        <w:numPr>
          <w:ilvl w:val="0"/>
          <w:numId w:val="33"/>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Act as a bridge between operations and the analytics team, translating business needs into effective data solutions.</w:t>
      </w:r>
    </w:p>
    <w:p w14:paraId="1B020AFD" w14:textId="77777777" w:rsidR="005F2E88" w:rsidRDefault="005F2E88" w:rsidP="005F2E88">
      <w:pPr>
        <w:pStyle w:val="Default"/>
        <w:numPr>
          <w:ilvl w:val="0"/>
          <w:numId w:val="33"/>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Collaborate with analytics, finance, and people teams to ensure consistent definitions and aligned reporting.</w:t>
      </w:r>
    </w:p>
    <w:p w14:paraId="0BA18A0A" w14:textId="680BA53F" w:rsidR="005F2E88" w:rsidRPr="005F2E88" w:rsidRDefault="005F2E88" w:rsidP="58135C14">
      <w:pPr>
        <w:pStyle w:val="Default"/>
        <w:spacing w:line="276" w:lineRule="auto"/>
        <w:ind w:left="720"/>
        <w:jc w:val="both"/>
        <w:rPr>
          <w:rFonts w:ascii="Arial" w:eastAsia="Calibri" w:hAnsi="Arial" w:cs="Arial"/>
          <w:bCs/>
          <w:sz w:val="20"/>
          <w:szCs w:val="20"/>
          <w:lang w:val="en-GB" w:eastAsia="en-IE"/>
        </w:rPr>
      </w:pPr>
    </w:p>
    <w:p w14:paraId="4F3954CF" w14:textId="77777777" w:rsidR="005F2E88" w:rsidRPr="003B3368" w:rsidRDefault="005F2E88" w:rsidP="003B3368">
      <w:pPr>
        <w:keepNext/>
        <w:keepLines/>
        <w:spacing w:after="0" w:line="276" w:lineRule="auto"/>
        <w:jc w:val="both"/>
        <w:outlineLvl w:val="0"/>
        <w:rPr>
          <w:rFonts w:ascii="Arial" w:eastAsia="Calibri" w:hAnsi="Arial" w:cs="Arial"/>
          <w:b/>
          <w:bCs/>
          <w:sz w:val="24"/>
          <w:szCs w:val="24"/>
          <w:lang w:val="en-GB" w:eastAsia="en-IE"/>
        </w:rPr>
      </w:pPr>
      <w:r w:rsidRPr="003B3368">
        <w:rPr>
          <w:rFonts w:ascii="Arial" w:eastAsia="Calibri" w:hAnsi="Arial" w:cs="Arial"/>
          <w:b/>
          <w:bCs/>
          <w:sz w:val="24"/>
          <w:szCs w:val="24"/>
          <w:lang w:val="en-GB" w:eastAsia="en-IE"/>
        </w:rPr>
        <w:t>Technical Skills Required</w:t>
      </w:r>
    </w:p>
    <w:p w14:paraId="0ECCE14A" w14:textId="57263DCA" w:rsidR="005F2E88" w:rsidRPr="005F2E88" w:rsidRDefault="3883176E" w:rsidP="4DAF3498">
      <w:pPr>
        <w:pStyle w:val="Default"/>
        <w:numPr>
          <w:ilvl w:val="0"/>
          <w:numId w:val="35"/>
        </w:numPr>
        <w:spacing w:line="276" w:lineRule="auto"/>
        <w:jc w:val="both"/>
        <w:rPr>
          <w:rFonts w:ascii="Arial" w:eastAsia="Calibri" w:hAnsi="Arial" w:cs="Arial"/>
          <w:sz w:val="20"/>
          <w:szCs w:val="20"/>
          <w:lang w:val="en-GB" w:eastAsia="en-IE"/>
        </w:rPr>
      </w:pPr>
      <w:r w:rsidRPr="10BBD7F8">
        <w:rPr>
          <w:rFonts w:ascii="Arial" w:eastAsia="Calibri" w:hAnsi="Arial" w:cs="Arial"/>
          <w:sz w:val="20"/>
          <w:szCs w:val="20"/>
          <w:lang w:val="en-GB" w:eastAsia="en-IE"/>
        </w:rPr>
        <w:t xml:space="preserve">Strong </w:t>
      </w:r>
      <w:r w:rsidRPr="1170DBBD">
        <w:rPr>
          <w:rFonts w:ascii="Arial" w:eastAsia="Calibri" w:hAnsi="Arial" w:cs="Arial"/>
          <w:sz w:val="20"/>
          <w:szCs w:val="20"/>
          <w:lang w:val="en-GB" w:eastAsia="en-IE"/>
        </w:rPr>
        <w:t>experience building</w:t>
      </w:r>
      <w:r w:rsidRPr="4DAF3498">
        <w:rPr>
          <w:rFonts w:ascii="Arial" w:eastAsia="Calibri" w:hAnsi="Arial" w:cs="Arial"/>
          <w:sz w:val="20"/>
          <w:szCs w:val="20"/>
          <w:lang w:val="en-GB" w:eastAsia="en-IE"/>
        </w:rPr>
        <w:t xml:space="preserve"> reports and dashboards in Power BI and/or </w:t>
      </w:r>
      <w:proofErr w:type="spellStart"/>
      <w:r w:rsidRPr="4DAF3498">
        <w:rPr>
          <w:rFonts w:ascii="Arial" w:eastAsia="Calibri" w:hAnsi="Arial" w:cs="Arial"/>
          <w:sz w:val="20"/>
          <w:szCs w:val="20"/>
          <w:lang w:val="en-GB" w:eastAsia="en-IE"/>
        </w:rPr>
        <w:t>streamlit</w:t>
      </w:r>
      <w:proofErr w:type="spellEnd"/>
      <w:r w:rsidRPr="4DAF3498">
        <w:rPr>
          <w:rFonts w:ascii="Arial" w:eastAsia="Calibri" w:hAnsi="Arial" w:cs="Arial"/>
          <w:sz w:val="20"/>
          <w:szCs w:val="20"/>
          <w:lang w:val="en-GB" w:eastAsia="en-IE"/>
        </w:rPr>
        <w:t>.</w:t>
      </w:r>
    </w:p>
    <w:p w14:paraId="312AB064" w14:textId="77777777" w:rsidR="007F7DF7" w:rsidRPr="007F7DF7" w:rsidRDefault="4665A18A" w:rsidP="005F2E88">
      <w:pPr>
        <w:pStyle w:val="Default"/>
        <w:numPr>
          <w:ilvl w:val="0"/>
          <w:numId w:val="35"/>
        </w:numPr>
        <w:spacing w:line="276" w:lineRule="auto"/>
        <w:jc w:val="both"/>
        <w:rPr>
          <w:rFonts w:ascii="Arial" w:eastAsia="Calibri" w:hAnsi="Arial" w:cs="Arial"/>
          <w:bCs/>
          <w:sz w:val="20"/>
          <w:szCs w:val="20"/>
          <w:lang w:val="en-GB" w:eastAsia="en-IE"/>
        </w:rPr>
      </w:pPr>
      <w:r w:rsidRPr="2FAEA961">
        <w:rPr>
          <w:rFonts w:ascii="Arial" w:eastAsia="Calibri" w:hAnsi="Arial" w:cs="Arial"/>
          <w:sz w:val="20"/>
          <w:szCs w:val="20"/>
          <w:lang w:val="en-GB" w:eastAsia="en-IE"/>
        </w:rPr>
        <w:t>E</w:t>
      </w:r>
      <w:r w:rsidR="005F2E88" w:rsidRPr="2FAEA961">
        <w:rPr>
          <w:rFonts w:ascii="Arial" w:eastAsia="Calibri" w:hAnsi="Arial" w:cs="Arial"/>
          <w:sz w:val="20"/>
          <w:szCs w:val="20"/>
          <w:lang w:val="en-GB" w:eastAsia="en-IE"/>
        </w:rPr>
        <w:t>xperience</w:t>
      </w:r>
      <w:r w:rsidR="005F2E88" w:rsidRPr="005F2E88">
        <w:rPr>
          <w:rFonts w:ascii="Arial" w:eastAsia="Calibri" w:hAnsi="Arial" w:cs="Arial"/>
          <w:bCs/>
          <w:sz w:val="20"/>
          <w:szCs w:val="20"/>
          <w:lang w:val="en-GB" w:eastAsia="en-IE"/>
        </w:rPr>
        <w:t xml:space="preserve"> in</w:t>
      </w:r>
      <w:r w:rsidR="00077DD2">
        <w:rPr>
          <w:rFonts w:ascii="Arial" w:eastAsia="Calibri" w:hAnsi="Arial" w:cs="Arial"/>
          <w:bCs/>
          <w:sz w:val="20"/>
          <w:szCs w:val="20"/>
          <w:lang w:val="en-GB" w:eastAsia="en-IE"/>
        </w:rPr>
        <w:t xml:space="preserve"> both</w:t>
      </w:r>
      <w:r w:rsidR="005F2E88" w:rsidRPr="005F2E88">
        <w:rPr>
          <w:rFonts w:ascii="Arial" w:eastAsia="Calibri" w:hAnsi="Arial" w:cs="Arial"/>
          <w:bCs/>
          <w:sz w:val="20"/>
          <w:szCs w:val="20"/>
          <w:lang w:val="en-GB" w:eastAsia="en-IE"/>
        </w:rPr>
        <w:t xml:space="preserve"> SQL Server and Snowflake prefer</w:t>
      </w:r>
      <w:r w:rsidR="00077DD2">
        <w:rPr>
          <w:rFonts w:ascii="Arial" w:eastAsia="Calibri" w:hAnsi="Arial" w:cs="Arial"/>
          <w:bCs/>
          <w:sz w:val="20"/>
          <w:szCs w:val="20"/>
          <w:lang w:val="en-GB" w:eastAsia="en-IE"/>
        </w:rPr>
        <w:t>able</w:t>
      </w:r>
      <w:r w:rsidR="005F2E88" w:rsidRPr="005F2E88">
        <w:rPr>
          <w:rFonts w:ascii="Arial" w:eastAsia="Calibri" w:hAnsi="Arial" w:cs="Arial"/>
          <w:bCs/>
          <w:sz w:val="20"/>
          <w:szCs w:val="20"/>
          <w:lang w:val="en-GB" w:eastAsia="en-IE"/>
        </w:rPr>
        <w:t>.</w:t>
      </w:r>
      <w:r w:rsidR="6A5EE525" w:rsidRPr="414D6A5A">
        <w:rPr>
          <w:rFonts w:ascii="Arial" w:eastAsia="Calibri" w:hAnsi="Arial" w:cs="Arial"/>
          <w:sz w:val="20"/>
          <w:szCs w:val="20"/>
          <w:lang w:val="en-GB" w:eastAsia="en-IE"/>
        </w:rPr>
        <w:t xml:space="preserve"> </w:t>
      </w:r>
    </w:p>
    <w:p w14:paraId="15AC8457" w14:textId="3E03C1B2" w:rsidR="005F2E88" w:rsidRPr="005F2E88" w:rsidRDefault="005F2E88" w:rsidP="005F2E88">
      <w:pPr>
        <w:pStyle w:val="Default"/>
        <w:numPr>
          <w:ilvl w:val="0"/>
          <w:numId w:val="35"/>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Proven ability to work directly with operational data in complex, real-world environments.</w:t>
      </w:r>
    </w:p>
    <w:p w14:paraId="165DB116" w14:textId="77777777" w:rsidR="005F2E88" w:rsidRPr="005F2E88" w:rsidRDefault="005F2E88" w:rsidP="005F2E88">
      <w:pPr>
        <w:pStyle w:val="Default"/>
        <w:numPr>
          <w:ilvl w:val="0"/>
          <w:numId w:val="35"/>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Experience working with multiple business areas and stakeholders.</w:t>
      </w:r>
    </w:p>
    <w:p w14:paraId="4200D04B" w14:textId="7E03CE01" w:rsidR="006369C6" w:rsidRPr="003B3368" w:rsidRDefault="005F2E88" w:rsidP="00C76672">
      <w:pPr>
        <w:pStyle w:val="Default"/>
        <w:numPr>
          <w:ilvl w:val="0"/>
          <w:numId w:val="35"/>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Experience with Python is beneficial, particularly from an automation and alerting perspective.</w:t>
      </w:r>
    </w:p>
    <w:p w14:paraId="51CDF289" w14:textId="192EA9D2" w:rsidR="00A129BB" w:rsidRPr="00A129BB" w:rsidRDefault="00000000" w:rsidP="00C76672">
      <w:pPr>
        <w:pStyle w:val="Default"/>
        <w:spacing w:line="276" w:lineRule="auto"/>
        <w:jc w:val="both"/>
        <w:rPr>
          <w:rFonts w:ascii="Arial" w:eastAsia="Calibri" w:hAnsi="Arial" w:cs="Arial"/>
          <w:bCs/>
          <w:color w:val="auto"/>
          <w:sz w:val="20"/>
          <w:szCs w:val="20"/>
          <w:lang w:val="en-GB" w:eastAsia="en-IE"/>
        </w:rPr>
      </w:pPr>
      <w:r>
        <w:rPr>
          <w:rFonts w:ascii="Arial" w:eastAsia="Calibri" w:hAnsi="Arial" w:cs="Arial"/>
          <w:bCs/>
          <w:color w:val="auto"/>
          <w:sz w:val="20"/>
          <w:szCs w:val="20"/>
          <w:lang w:val="en-GB" w:eastAsia="en-IE"/>
        </w:rPr>
        <w:pict w14:anchorId="087C073F">
          <v:rect id="_x0000_i1027" style="width:0;height:1.5pt" o:hralign="center" o:hrstd="t" o:hr="t" fillcolor="#a0a0a0" stroked="f"/>
        </w:pict>
      </w:r>
    </w:p>
    <w:p w14:paraId="4E52BC65" w14:textId="4B290359" w:rsidR="00C76672" w:rsidRPr="00A129BB" w:rsidRDefault="00A129BB" w:rsidP="00C76672">
      <w:pPr>
        <w:keepNext/>
        <w:keepLines/>
        <w:spacing w:after="0" w:line="276" w:lineRule="auto"/>
        <w:jc w:val="both"/>
        <w:outlineLvl w:val="0"/>
        <w:rPr>
          <w:rFonts w:ascii="Arial" w:eastAsia="Calibri" w:hAnsi="Arial" w:cs="Arial"/>
          <w:b/>
          <w:bCs/>
          <w:lang w:val="en-GB" w:eastAsia="en-IE"/>
        </w:rPr>
      </w:pPr>
      <w:r w:rsidRPr="00A129BB">
        <w:rPr>
          <w:rFonts w:ascii="Arial" w:eastAsia="Calibri" w:hAnsi="Arial" w:cs="Arial"/>
          <w:b/>
          <w:bCs/>
          <w:sz w:val="24"/>
          <w:szCs w:val="24"/>
          <w:lang w:val="en-GB" w:eastAsia="en-IE"/>
        </w:rPr>
        <w:t>Soft Skills</w:t>
      </w:r>
    </w:p>
    <w:p w14:paraId="091A854D" w14:textId="77777777"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Strong analytical and problem-solving skills, with a focus on practical, operational outcomes.</w:t>
      </w:r>
    </w:p>
    <w:p w14:paraId="02F4ACD2" w14:textId="77777777"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Excellent communication skills, with the ability to explain data and insights to non-technical audiences.</w:t>
      </w:r>
    </w:p>
    <w:p w14:paraId="52C5AF55" w14:textId="77777777"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Comfortable working closely with operational teams and embedding within the business.</w:t>
      </w:r>
    </w:p>
    <w:p w14:paraId="63B5B8F0" w14:textId="101842D1"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Highly organised, with the ability to manage multiple priorities in a fast-paced environment.</w:t>
      </w:r>
    </w:p>
    <w:p w14:paraId="786BBFA6" w14:textId="523934A8"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A hands-on self-starter who takes ownership of problems and drives solutions through to completion.</w:t>
      </w:r>
    </w:p>
    <w:p w14:paraId="5DE56DBE" w14:textId="58A42E4D" w:rsidR="00A129BB"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Strong stakeholder management skills, with the ability to build trust and influence across teams.</w:t>
      </w:r>
    </w:p>
    <w:p w14:paraId="6BF569B5" w14:textId="4775A702" w:rsidR="00A129BB" w:rsidRPr="000834A7" w:rsidRDefault="00000000" w:rsidP="00C76672">
      <w:pPr>
        <w:keepNext/>
        <w:keepLines/>
        <w:spacing w:after="0" w:line="276" w:lineRule="auto"/>
        <w:jc w:val="both"/>
        <w:outlineLvl w:val="0"/>
        <w:rPr>
          <w:rFonts w:ascii="Arial" w:eastAsia="Calibri" w:hAnsi="Arial" w:cs="Arial"/>
          <w:bCs/>
          <w:sz w:val="20"/>
          <w:szCs w:val="20"/>
          <w:lang w:val="en-GB" w:eastAsia="en-IE"/>
        </w:rPr>
      </w:pPr>
      <w:r>
        <w:rPr>
          <w:rFonts w:ascii="Arial" w:eastAsia="Calibri" w:hAnsi="Arial" w:cs="Arial"/>
          <w:bCs/>
          <w:lang w:val="en-GB" w:eastAsia="en-IE"/>
        </w:rPr>
        <w:pict w14:anchorId="56564A85">
          <v:rect id="_x0000_i1028" style="width:0;height:1.5pt" o:hralign="center" o:hrstd="t" o:hr="t" fillcolor="#a0a0a0" stroked="f"/>
        </w:pict>
      </w:r>
    </w:p>
    <w:p w14:paraId="67803CC5" w14:textId="483E2704" w:rsidR="00EA11EE" w:rsidRPr="000834A7" w:rsidRDefault="00A129BB" w:rsidP="00C76672">
      <w:pPr>
        <w:keepNext/>
        <w:keepLines/>
        <w:spacing w:after="0" w:line="276" w:lineRule="auto"/>
        <w:jc w:val="both"/>
        <w:outlineLvl w:val="0"/>
        <w:rPr>
          <w:rFonts w:ascii="Arial" w:eastAsia="Calibri" w:hAnsi="Arial" w:cs="Arial"/>
          <w:b/>
          <w:sz w:val="24"/>
          <w:szCs w:val="24"/>
          <w:lang w:eastAsia="en-IE"/>
        </w:rPr>
      </w:pPr>
      <w:r w:rsidRPr="000834A7">
        <w:rPr>
          <w:rFonts w:ascii="Arial" w:eastAsia="Calibri" w:hAnsi="Arial" w:cs="Arial"/>
          <w:b/>
          <w:sz w:val="24"/>
          <w:szCs w:val="24"/>
          <w:lang w:eastAsia="en-IE"/>
        </w:rPr>
        <w:t>About the AA</w:t>
      </w:r>
    </w:p>
    <w:p w14:paraId="4C874B61" w14:textId="77777777" w:rsidR="00A129BB" w:rsidRPr="000834A7" w:rsidRDefault="00A129BB" w:rsidP="00C76672">
      <w:pPr>
        <w:keepNext/>
        <w:keepLines/>
        <w:spacing w:after="0" w:line="276" w:lineRule="auto"/>
        <w:jc w:val="both"/>
        <w:outlineLvl w:val="0"/>
        <w:rPr>
          <w:rFonts w:ascii="Arial" w:eastAsia="Calibri" w:hAnsi="Arial" w:cs="Arial"/>
          <w:b/>
          <w:sz w:val="20"/>
          <w:szCs w:val="20"/>
          <w:lang w:eastAsia="en-IE"/>
        </w:rPr>
      </w:pPr>
    </w:p>
    <w:p w14:paraId="7D63A5E5" w14:textId="77777777" w:rsidR="00A129BB" w:rsidRPr="000834A7" w:rsidRDefault="00A129BB" w:rsidP="00C76672">
      <w:pPr>
        <w:keepNext/>
        <w:keepLines/>
        <w:spacing w:after="0" w:line="276" w:lineRule="auto"/>
        <w:jc w:val="both"/>
        <w:outlineLvl w:val="0"/>
        <w:rPr>
          <w:rFonts w:ascii="Arial" w:eastAsia="Calibri" w:hAnsi="Arial" w:cs="Arial"/>
          <w:bCs/>
          <w:sz w:val="20"/>
          <w:szCs w:val="20"/>
          <w:lang w:eastAsia="en-IE"/>
        </w:rPr>
      </w:pPr>
      <w:r w:rsidRPr="000834A7">
        <w:rPr>
          <w:rFonts w:ascii="Arial" w:eastAsia="Calibri" w:hAnsi="Arial" w:cs="Arial"/>
          <w:bCs/>
          <w:sz w:val="20"/>
          <w:szCs w:val="20"/>
          <w:lang w:eastAsia="en-IE"/>
        </w:rPr>
        <w:t>T</w:t>
      </w:r>
      <w:r w:rsidRPr="000834A7">
        <w:rPr>
          <w:rFonts w:ascii="Arial" w:hAnsi="Arial" w:cs="Arial"/>
          <w:sz w:val="20"/>
          <w:szCs w:val="20"/>
        </w:rPr>
        <w:t>he AA (Ireland) is Ireland’s premier motoring organisation, established over 110 years ago. Best known for AA Membership and roadside rescue, our trained mechanics in the AA Patrols fix 8 out 10 breakdowns on the side of the road, 24/7, 365 days a year.</w:t>
      </w:r>
    </w:p>
    <w:p w14:paraId="72E04457" w14:textId="77777777" w:rsidR="00A129BB" w:rsidRPr="000834A7" w:rsidRDefault="00A129BB" w:rsidP="00C76672">
      <w:pPr>
        <w:pStyle w:val="NormalWeb"/>
        <w:shd w:val="clear" w:color="auto" w:fill="FFFFFF"/>
        <w:spacing w:before="0" w:beforeAutospacing="0" w:after="0" w:afterAutospacing="0" w:line="276" w:lineRule="auto"/>
        <w:jc w:val="both"/>
        <w:rPr>
          <w:rFonts w:ascii="Arial" w:hAnsi="Arial" w:cs="Arial"/>
          <w:sz w:val="20"/>
          <w:szCs w:val="20"/>
        </w:rPr>
      </w:pPr>
    </w:p>
    <w:p w14:paraId="4E71E047" w14:textId="1D96A592" w:rsidR="00A129BB" w:rsidRPr="000834A7" w:rsidRDefault="00A129BB" w:rsidP="00C76672">
      <w:pPr>
        <w:pStyle w:val="NormalWeb"/>
        <w:shd w:val="clear" w:color="auto" w:fill="FFFFFF"/>
        <w:spacing w:before="0" w:beforeAutospacing="0" w:after="0" w:afterAutospacing="0" w:line="276" w:lineRule="auto"/>
        <w:jc w:val="both"/>
        <w:rPr>
          <w:rFonts w:ascii="Arial" w:hAnsi="Arial" w:cs="Arial"/>
          <w:sz w:val="20"/>
          <w:szCs w:val="20"/>
        </w:rPr>
      </w:pPr>
      <w:r w:rsidRPr="000834A7">
        <w:rPr>
          <w:rFonts w:ascii="Arial" w:hAnsi="Arial" w:cs="Arial"/>
          <w:sz w:val="20"/>
          <w:szCs w:val="20"/>
        </w:rPr>
        <w:t>In addition to our expertise on Irish roads we are also one of the country’s leading insurance providers. Our track record of providing reassurance, support and innovative thinking is unrivalled, finding the cover that best suits our customers, at the best possible price. We provide AA Membership, AA Car Insurance, AA Home Insurance, AA Home Membership and AA Travel Insurance.</w:t>
      </w:r>
    </w:p>
    <w:p w14:paraId="3BF48993" w14:textId="783F459C" w:rsidR="00AB4F86" w:rsidRDefault="00A129BB" w:rsidP="00A96B94">
      <w:pPr>
        <w:keepNext/>
        <w:keepLines/>
        <w:spacing w:after="0" w:line="276" w:lineRule="auto"/>
        <w:jc w:val="both"/>
        <w:outlineLvl w:val="0"/>
        <w:rPr>
          <w:rFonts w:ascii="Arial" w:eastAsia="Calibri" w:hAnsi="Arial" w:cs="Arial"/>
          <w:bCs/>
          <w:sz w:val="20"/>
          <w:szCs w:val="20"/>
          <w:lang w:eastAsia="en-IE"/>
        </w:rPr>
      </w:pPr>
      <w:r w:rsidRPr="000834A7">
        <w:rPr>
          <w:rFonts w:ascii="Arial" w:hAnsi="Arial" w:cs="Arial"/>
          <w:sz w:val="20"/>
          <w:szCs w:val="20"/>
        </w:rPr>
        <w:t>In 2020 the AA was purchased by Further Global Capital Management and is on an exciting growth and transformation journey. The AA currently employs approximately 500 employees. More information on the AA is available on our website:</w:t>
      </w:r>
      <w:r w:rsidRPr="00E47D2A">
        <w:rPr>
          <w:rFonts w:ascii="Arial" w:hAnsi="Arial" w:cs="Arial"/>
          <w:color w:val="242424"/>
          <w:sz w:val="20"/>
          <w:szCs w:val="20"/>
        </w:rPr>
        <w:t xml:space="preserve"> </w:t>
      </w:r>
      <w:hyperlink r:id="rId7" w:history="1">
        <w:r w:rsidRPr="00E47D2A">
          <w:rPr>
            <w:rStyle w:val="Hyperlink"/>
            <w:rFonts w:ascii="Arial" w:hAnsi="Arial" w:cs="Arial"/>
            <w:sz w:val="20"/>
            <w:szCs w:val="20"/>
          </w:rPr>
          <w:t>https://www.theaa.ie</w:t>
        </w:r>
      </w:hyperlink>
    </w:p>
    <w:sectPr w:rsidR="00AB4F86" w:rsidSect="008363A8">
      <w:headerReference w:type="default" r:id="rId8"/>
      <w:footerReference w:type="default" r:id="rId9"/>
      <w:headerReference w:type="first" r:id="rId10"/>
      <w:footerReference w:type="first" r:id="rId11"/>
      <w:pgSz w:w="11906" w:h="16838"/>
      <w:pgMar w:top="-851" w:right="849" w:bottom="1702" w:left="1440" w:header="1361"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7E0CB" w14:textId="77777777" w:rsidR="004D4277" w:rsidRDefault="004D4277" w:rsidP="00874AAF">
      <w:pPr>
        <w:spacing w:after="0" w:line="240" w:lineRule="auto"/>
      </w:pPr>
      <w:r>
        <w:separator/>
      </w:r>
    </w:p>
  </w:endnote>
  <w:endnote w:type="continuationSeparator" w:id="0">
    <w:p w14:paraId="485B67C1" w14:textId="77777777" w:rsidR="004D4277" w:rsidRDefault="004D4277" w:rsidP="00874AAF">
      <w:pPr>
        <w:spacing w:after="0" w:line="240" w:lineRule="auto"/>
      </w:pPr>
      <w:r>
        <w:continuationSeparator/>
      </w:r>
    </w:p>
  </w:endnote>
  <w:endnote w:type="continuationNotice" w:id="1">
    <w:p w14:paraId="4E400B46" w14:textId="77777777" w:rsidR="004D4277" w:rsidRDefault="004D42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8EA8" w14:textId="32E94622" w:rsidR="003265CC" w:rsidRDefault="003265CC" w:rsidP="003265CC">
    <w:pPr>
      <w:pStyle w:val="Footer"/>
    </w:pPr>
  </w:p>
  <w:p w14:paraId="20FE3CCE" w14:textId="77777777" w:rsidR="00E16C76" w:rsidRDefault="00E16C76" w:rsidP="003265CC">
    <w:pPr>
      <w:pStyle w:val="Footer"/>
      <w:jc w:val="center"/>
      <w:rPr>
        <w:rFonts w:ascii="Open Sans" w:hAnsi="Open Sans"/>
        <w:noProof/>
        <w:sz w:val="12"/>
        <w:szCs w:val="16"/>
      </w:rPr>
    </w:pPr>
  </w:p>
  <w:p w14:paraId="3821ED68" w14:textId="43A61519" w:rsidR="003265CC" w:rsidRDefault="00E16C76" w:rsidP="00E16C76">
    <w:pPr>
      <w:pStyle w:val="Footer"/>
      <w:jc w:val="center"/>
    </w:pPr>
    <w:r w:rsidRPr="00874AAF">
      <w:rPr>
        <w:rFonts w:ascii="Open Sans" w:hAnsi="Open Sans"/>
        <w:noProof/>
        <w:sz w:val="12"/>
        <w:szCs w:val="16"/>
        <w:lang w:eastAsia="en-IE"/>
      </w:rPr>
      <mc:AlternateContent>
        <mc:Choice Requires="wps">
          <w:drawing>
            <wp:anchor distT="0" distB="0" distL="114300" distR="114300" simplePos="0" relativeHeight="251658245" behindDoc="0" locked="0" layoutInCell="1" allowOverlap="1" wp14:anchorId="49D61643" wp14:editId="1055045B">
              <wp:simplePos x="0" y="0"/>
              <wp:positionH relativeFrom="page">
                <wp:align>right</wp:align>
              </wp:positionH>
              <wp:positionV relativeFrom="paragraph">
                <wp:posOffset>198755</wp:posOffset>
              </wp:positionV>
              <wp:extent cx="7543800" cy="533400"/>
              <wp:effectExtent l="0" t="0" r="0" b="0"/>
              <wp:wrapNone/>
              <wp:docPr id="7" name="Rectangle 7"/>
              <wp:cNvGraphicFramePr/>
              <a:graphic xmlns:a="http://schemas.openxmlformats.org/drawingml/2006/main">
                <a:graphicData uri="http://schemas.microsoft.com/office/word/2010/wordprocessingShape">
                  <wps:wsp>
                    <wps:cNvSpPr/>
                    <wps:spPr>
                      <a:xfrm>
                        <a:off x="0" y="0"/>
                        <a:ext cx="7543800" cy="533400"/>
                      </a:xfrm>
                      <a:prstGeom prst="rect">
                        <a:avLst/>
                      </a:prstGeom>
                      <a:solidFill>
                        <a:srgbClr val="FFCC00"/>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A2ACC" id="Rectangle 7" o:spid="_x0000_s1026" style="position:absolute;margin-left:542.8pt;margin-top:15.65pt;width:594pt;height:42pt;z-index:25165824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" fillcolor="#fc0" stroked="f" strokeweight="1pt">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4113" w14:textId="77777777" w:rsidR="0082358F" w:rsidRPr="00874AAF" w:rsidRDefault="0082358F" w:rsidP="0082358F">
    <w:pPr>
      <w:pStyle w:val="Header"/>
      <w:ind w:left="7258" w:right="-1134"/>
      <w:rPr>
        <w:rFonts w:ascii="Open Sans" w:hAnsi="Open Sans"/>
        <w:b/>
        <w:sz w:val="20"/>
        <w:szCs w:val="20"/>
      </w:rPr>
    </w:pPr>
  </w:p>
  <w:p w14:paraId="022C6613" w14:textId="77777777" w:rsidR="0082358F" w:rsidRDefault="0082358F" w:rsidP="0082358F"/>
  <w:p w14:paraId="7C549727" w14:textId="77777777" w:rsidR="0082358F" w:rsidRDefault="0082358F" w:rsidP="0082358F">
    <w:pPr>
      <w:pStyle w:val="Footer"/>
    </w:pPr>
  </w:p>
  <w:p w14:paraId="77C6ADBC" w14:textId="4F5EE731" w:rsidR="0082358F" w:rsidRPr="00874AAF" w:rsidRDefault="0082358F" w:rsidP="0082358F">
    <w:pPr>
      <w:pStyle w:val="Footer"/>
      <w:jc w:val="center"/>
      <w:rPr>
        <w:rFonts w:ascii="Open Sans" w:hAnsi="Open Sans"/>
        <w:noProof/>
        <w:sz w:val="12"/>
        <w:szCs w:val="16"/>
      </w:rPr>
    </w:pPr>
    <w:r w:rsidRPr="00874AAF">
      <w:rPr>
        <w:rFonts w:ascii="Open Sans" w:hAnsi="Open Sans"/>
        <w:noProof/>
        <w:sz w:val="12"/>
        <w:szCs w:val="16"/>
      </w:rPr>
      <w:t>A</w:t>
    </w:r>
    <w:r w:rsidR="00B512C9">
      <w:rPr>
        <w:rFonts w:ascii="Open Sans" w:hAnsi="Open Sans"/>
        <w:noProof/>
        <w:sz w:val="12"/>
        <w:szCs w:val="16"/>
      </w:rPr>
      <w:t>A</w:t>
    </w:r>
    <w:r w:rsidRPr="00874AAF">
      <w:rPr>
        <w:rFonts w:ascii="Open Sans" w:hAnsi="Open Sans"/>
        <w:noProof/>
        <w:sz w:val="12"/>
        <w:szCs w:val="16"/>
      </w:rPr>
      <w:t xml:space="preserve"> Ireland Limited, Registered Office: 61a South William Street, Dublin 2. Registered in Ireland, number 389194.</w:t>
    </w:r>
  </w:p>
  <w:p w14:paraId="1C040713" w14:textId="56D9ADA4" w:rsidR="0082358F" w:rsidRDefault="0082358F" w:rsidP="0082358F">
    <w:pPr>
      <w:pStyle w:val="Footer"/>
      <w:jc w:val="center"/>
      <w:rPr>
        <w:rFonts w:ascii="Open Sans" w:hAnsi="Open Sans"/>
        <w:noProof/>
        <w:sz w:val="12"/>
        <w:szCs w:val="16"/>
      </w:rPr>
    </w:pPr>
    <w:r w:rsidRPr="00874AAF">
      <w:rPr>
        <w:rFonts w:ascii="Open Sans" w:hAnsi="Open Sans"/>
        <w:noProof/>
        <w:sz w:val="12"/>
        <w:szCs w:val="16"/>
        <w:lang w:eastAsia="en-IE"/>
      </w:rPr>
      <mc:AlternateContent>
        <mc:Choice Requires="wps">
          <w:drawing>
            <wp:anchor distT="0" distB="0" distL="114300" distR="114300" simplePos="0" relativeHeight="251658242" behindDoc="0" locked="0" layoutInCell="1" allowOverlap="1" wp14:anchorId="60F8CAEB" wp14:editId="438D76F5">
              <wp:simplePos x="0" y="0"/>
              <wp:positionH relativeFrom="margin">
                <wp:align>center</wp:align>
              </wp:positionH>
              <wp:positionV relativeFrom="paragraph">
                <wp:posOffset>271771</wp:posOffset>
              </wp:positionV>
              <wp:extent cx="6619164" cy="450377"/>
              <wp:effectExtent l="0" t="0" r="0" b="6985"/>
              <wp:wrapNone/>
              <wp:docPr id="8" name="Rectangle 8"/>
              <wp:cNvGraphicFramePr/>
              <a:graphic xmlns:a="http://schemas.openxmlformats.org/drawingml/2006/main">
                <a:graphicData uri="http://schemas.microsoft.com/office/word/2010/wordprocessingShape">
                  <wps:wsp>
                    <wps:cNvSpPr/>
                    <wps:spPr>
                      <a:xfrm>
                        <a:off x="0" y="0"/>
                        <a:ext cx="6619164" cy="450377"/>
                      </a:xfrm>
                      <a:prstGeom prst="rect">
                        <a:avLst/>
                      </a:prstGeom>
                      <a:solidFill>
                        <a:srgbClr val="FFCC00"/>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A83F19" id="Rectangle 8" o:spid="_x0000_s1026" style="position:absolute;margin-left:0;margin-top:21.4pt;width:521.2pt;height:35.45pt;z-index:25165824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" fillcolor="#fc0" stroked="f" strokeweight="1pt">
              <w10:wrap anchorx="margin"/>
            </v:rect>
          </w:pict>
        </mc:Fallback>
      </mc:AlternateContent>
    </w:r>
    <w:r w:rsidRPr="00874AAF">
      <w:rPr>
        <w:rFonts w:ascii="Open Sans" w:hAnsi="Open Sans"/>
        <w:noProof/>
        <w:sz w:val="12"/>
        <w:szCs w:val="16"/>
      </w:rPr>
      <w:t xml:space="preserve">Directors: </w:t>
    </w:r>
    <w:r w:rsidR="0060732D">
      <w:rPr>
        <w:rFonts w:ascii="Open Sans" w:hAnsi="Open Sans"/>
        <w:noProof/>
        <w:sz w:val="12"/>
        <w:szCs w:val="16"/>
      </w:rPr>
      <w:t xml:space="preserve">T. McIlduff </w:t>
    </w:r>
    <w:r w:rsidRPr="00874AAF">
      <w:rPr>
        <w:rFonts w:ascii="Open Sans" w:hAnsi="Open Sans"/>
        <w:noProof/>
        <w:sz w:val="12"/>
        <w:szCs w:val="16"/>
      </w:rPr>
      <w:t>(Chief Executive), J.B</w:t>
    </w:r>
    <w:r w:rsidR="00AF4C64">
      <w:rPr>
        <w:rFonts w:ascii="Open Sans" w:hAnsi="Open Sans"/>
        <w:noProof/>
        <w:sz w:val="12"/>
        <w:szCs w:val="16"/>
      </w:rPr>
      <w:t>i</w:t>
    </w:r>
    <w:r w:rsidRPr="00874AAF">
      <w:rPr>
        <w:rFonts w:ascii="Open Sans" w:hAnsi="Open Sans"/>
        <w:noProof/>
        <w:sz w:val="12"/>
        <w:szCs w:val="16"/>
      </w:rPr>
      <w:t>rmingham</w:t>
    </w:r>
    <w:r w:rsidR="00D42436">
      <w:rPr>
        <w:rFonts w:ascii="Open Sans" w:hAnsi="Open Sans"/>
        <w:noProof/>
        <w:sz w:val="12"/>
        <w:szCs w:val="16"/>
      </w:rPr>
      <w:t>, G, Brady (Chairman)</w:t>
    </w:r>
  </w:p>
  <w:p w14:paraId="2C2F9F05" w14:textId="46B67CF5" w:rsidR="0060732D" w:rsidRPr="00874AAF" w:rsidRDefault="0060732D" w:rsidP="0082358F">
    <w:pPr>
      <w:pStyle w:val="Footer"/>
      <w:jc w:val="center"/>
      <w:rPr>
        <w:sz w:val="12"/>
        <w:szCs w:val="16"/>
      </w:rPr>
    </w:pPr>
  </w:p>
  <w:p w14:paraId="61902E74" w14:textId="77777777" w:rsidR="0082358F" w:rsidRDefault="00823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04AEB" w14:textId="77777777" w:rsidR="004D4277" w:rsidRDefault="004D4277" w:rsidP="00874AAF">
      <w:pPr>
        <w:spacing w:after="0" w:line="240" w:lineRule="auto"/>
      </w:pPr>
      <w:r>
        <w:separator/>
      </w:r>
    </w:p>
  </w:footnote>
  <w:footnote w:type="continuationSeparator" w:id="0">
    <w:p w14:paraId="269F6E6D" w14:textId="77777777" w:rsidR="004D4277" w:rsidRDefault="004D4277" w:rsidP="00874AAF">
      <w:pPr>
        <w:spacing w:after="0" w:line="240" w:lineRule="auto"/>
      </w:pPr>
      <w:r>
        <w:continuationSeparator/>
      </w:r>
    </w:p>
  </w:footnote>
  <w:footnote w:type="continuationNotice" w:id="1">
    <w:p w14:paraId="5D6F2C69" w14:textId="77777777" w:rsidR="004D4277" w:rsidRDefault="004D42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CEAB" w14:textId="62FD16D9" w:rsidR="003265CC" w:rsidRDefault="004D4FF4" w:rsidP="004D4FF4">
    <w:pPr>
      <w:pStyle w:val="Header"/>
      <w:ind w:right="-1134"/>
      <w:rPr>
        <w:rFonts w:ascii="Open Sans" w:hAnsi="Open Sans"/>
        <w:b/>
        <w:sz w:val="20"/>
        <w:szCs w:val="20"/>
      </w:rPr>
    </w:pPr>
    <w:r>
      <w:rPr>
        <w:rFonts w:ascii="Open Sans" w:hAnsi="Open Sans"/>
        <w:b/>
        <w:noProof/>
        <w:sz w:val="32"/>
        <w:szCs w:val="32"/>
        <w:lang w:eastAsia="en-IE"/>
      </w:rPr>
      <mc:AlternateContent>
        <mc:Choice Requires="wps">
          <w:drawing>
            <wp:anchor distT="0" distB="0" distL="114300" distR="114300" simplePos="0" relativeHeight="251658244" behindDoc="1" locked="0" layoutInCell="1" allowOverlap="1" wp14:anchorId="346307DF" wp14:editId="7E3913E1">
              <wp:simplePos x="0" y="0"/>
              <wp:positionH relativeFrom="page">
                <wp:posOffset>0</wp:posOffset>
              </wp:positionH>
              <wp:positionV relativeFrom="paragraph">
                <wp:posOffset>-856920</wp:posOffset>
              </wp:positionV>
              <wp:extent cx="7556602" cy="538480"/>
              <wp:effectExtent l="0" t="0" r="6350" b="0"/>
              <wp:wrapNone/>
              <wp:docPr id="5" name="Rectangle 5"/>
              <wp:cNvGraphicFramePr/>
              <a:graphic xmlns:a="http://schemas.openxmlformats.org/drawingml/2006/main">
                <a:graphicData uri="http://schemas.microsoft.com/office/word/2010/wordprocessingShape">
                  <wps:wsp>
                    <wps:cNvSpPr/>
                    <wps:spPr>
                      <a:xfrm>
                        <a:off x="0" y="0"/>
                        <a:ext cx="7556602" cy="538480"/>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AD9BB" id="Rectangle 5" o:spid="_x0000_s1026" style="position:absolute;margin-left:0;margin-top:-67.45pt;width:595pt;height:42.4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" fillcolor="#fc0" stroked="f" strokeweight="1pt">
              <w10:wrap anchorx="page"/>
            </v:rect>
          </w:pict>
        </mc:Fallback>
      </mc:AlternateContent>
    </w:r>
    <w:r>
      <w:rPr>
        <w:rFonts w:ascii="Open Sans" w:hAnsi="Open Sans"/>
        <w:b/>
        <w:noProof/>
        <w:sz w:val="20"/>
        <w:szCs w:val="20"/>
        <w:lang w:eastAsia="en-IE"/>
      </w:rPr>
      <w:drawing>
        <wp:anchor distT="0" distB="0" distL="114300" distR="114300" simplePos="0" relativeHeight="251658243" behindDoc="0" locked="0" layoutInCell="1" allowOverlap="1" wp14:anchorId="50AC281B" wp14:editId="738B0B89">
          <wp:simplePos x="0" y="0"/>
          <wp:positionH relativeFrom="page">
            <wp:posOffset>131064</wp:posOffset>
          </wp:positionH>
          <wp:positionV relativeFrom="paragraph">
            <wp:posOffset>-856666</wp:posOffset>
          </wp:positionV>
          <wp:extent cx="504748" cy="504748"/>
          <wp:effectExtent l="0" t="0" r="0" b="0"/>
          <wp:wrapNone/>
          <wp:docPr id="105657395" name="Picture 105657395" descr="C:\Users\hewsonc\AppData\Local\Microsoft\Windows\INetCache\Content.Word\AA Logo - HEXRGB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wsonc\AppData\Local\Microsoft\Windows\INetCache\Content.Word\AA Logo - HEXRGB - .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48" cy="5047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78687" w14:textId="77777777" w:rsidR="0082358F" w:rsidRPr="00DF6C90" w:rsidRDefault="0082358F" w:rsidP="0082358F">
    <w:pPr>
      <w:pStyle w:val="Header"/>
      <w:ind w:left="7258" w:right="-1134"/>
      <w:rPr>
        <w:rFonts w:ascii="Open Sans" w:hAnsi="Open Sans"/>
        <w:b/>
        <w:sz w:val="32"/>
        <w:szCs w:val="32"/>
      </w:rPr>
    </w:pPr>
    <w:r>
      <w:rPr>
        <w:rFonts w:ascii="Open Sans" w:hAnsi="Open Sans"/>
        <w:b/>
        <w:noProof/>
        <w:sz w:val="32"/>
        <w:szCs w:val="32"/>
        <w:lang w:eastAsia="en-IE"/>
      </w:rPr>
      <mc:AlternateContent>
        <mc:Choice Requires="wps">
          <w:drawing>
            <wp:anchor distT="0" distB="0" distL="114300" distR="114300" simplePos="0" relativeHeight="251658241" behindDoc="1" locked="0" layoutInCell="1" allowOverlap="1" wp14:anchorId="1904F706" wp14:editId="6E856968">
              <wp:simplePos x="0" y="0"/>
              <wp:positionH relativeFrom="page">
                <wp:posOffset>0</wp:posOffset>
              </wp:positionH>
              <wp:positionV relativeFrom="paragraph">
                <wp:posOffset>-855963</wp:posOffset>
              </wp:positionV>
              <wp:extent cx="7566660" cy="1490963"/>
              <wp:effectExtent l="0" t="0" r="0" b="0"/>
              <wp:wrapNone/>
              <wp:docPr id="4" name="Rectangle 4"/>
              <wp:cNvGraphicFramePr/>
              <a:graphic xmlns:a="http://schemas.openxmlformats.org/drawingml/2006/main">
                <a:graphicData uri="http://schemas.microsoft.com/office/word/2010/wordprocessingShape">
                  <wps:wsp>
                    <wps:cNvSpPr/>
                    <wps:spPr>
                      <a:xfrm>
                        <a:off x="0" y="0"/>
                        <a:ext cx="7566660" cy="1490963"/>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96567" id="Rectangle 4" o:spid="_x0000_s1026" style="position:absolute;margin-left:0;margin-top:-67.4pt;width:595.8pt;height:117.4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" fillcolor="#fc0" stroked="f" strokeweight="1pt">
              <w10:wrap anchorx="page"/>
            </v:rect>
          </w:pict>
        </mc:Fallback>
      </mc:AlternateContent>
    </w:r>
    <w:r>
      <w:rPr>
        <w:rFonts w:ascii="Open Sans" w:hAnsi="Open Sans"/>
        <w:b/>
        <w:noProof/>
        <w:sz w:val="20"/>
        <w:szCs w:val="20"/>
        <w:lang w:eastAsia="en-IE"/>
      </w:rPr>
      <w:drawing>
        <wp:anchor distT="0" distB="0" distL="114300" distR="114300" simplePos="0" relativeHeight="251658240" behindDoc="0" locked="0" layoutInCell="1" allowOverlap="1" wp14:anchorId="0F29BEE2" wp14:editId="4F8CA091">
          <wp:simplePos x="0" y="0"/>
          <wp:positionH relativeFrom="page">
            <wp:posOffset>351790</wp:posOffset>
          </wp:positionH>
          <wp:positionV relativeFrom="paragraph">
            <wp:posOffset>-644542</wp:posOffset>
          </wp:positionV>
          <wp:extent cx="1153160" cy="1153160"/>
          <wp:effectExtent l="0" t="0" r="0" b="0"/>
          <wp:wrapNone/>
          <wp:docPr id="2070601169" name="Picture 2070601169" descr="C:\Users\hewsonc\AppData\Local\Microsoft\Windows\INetCache\Content.Word\AA Logo - HEXRGB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wsonc\AppData\Local\Microsoft\Windows\INetCache\Content.Word\AA Logo - HEXRGB - .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160" cy="1153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C90">
      <w:rPr>
        <w:rFonts w:ascii="Open Sans" w:hAnsi="Open Sans"/>
        <w:b/>
        <w:sz w:val="32"/>
        <w:szCs w:val="32"/>
      </w:rPr>
      <w:t>TheAA.ie</w:t>
    </w:r>
  </w:p>
  <w:p w14:paraId="7160CFEB" w14:textId="77777777" w:rsidR="0082358F" w:rsidRDefault="0082358F" w:rsidP="0082358F">
    <w:pPr>
      <w:pStyle w:val="Header"/>
      <w:ind w:left="7258" w:right="-1134"/>
      <w:rPr>
        <w:rFonts w:ascii="Open Sans" w:hAnsi="Open Sans"/>
        <w:b/>
        <w:sz w:val="20"/>
        <w:szCs w:val="20"/>
      </w:rPr>
    </w:pPr>
  </w:p>
  <w:p w14:paraId="2A155359" w14:textId="77777777" w:rsidR="0082358F" w:rsidRDefault="0082358F" w:rsidP="0082358F">
    <w:pPr>
      <w:pStyle w:val="Header"/>
      <w:ind w:left="7258" w:right="-1134"/>
      <w:rPr>
        <w:rFonts w:ascii="Open Sans" w:hAnsi="Open Sans"/>
        <w:b/>
        <w:sz w:val="20"/>
        <w:szCs w:val="20"/>
      </w:rPr>
    </w:pPr>
  </w:p>
  <w:p w14:paraId="0F2B433E" w14:textId="77777777" w:rsidR="0082358F" w:rsidRDefault="0082358F" w:rsidP="0082358F">
    <w:pPr>
      <w:pStyle w:val="Header"/>
      <w:ind w:left="7258" w:right="-1134"/>
      <w:rPr>
        <w:rFonts w:ascii="Open Sans" w:hAnsi="Open Sans"/>
        <w:b/>
        <w:sz w:val="20"/>
        <w:szCs w:val="20"/>
      </w:rPr>
    </w:pPr>
  </w:p>
  <w:p w14:paraId="09BF670F" w14:textId="77777777" w:rsidR="0082358F" w:rsidRDefault="0082358F" w:rsidP="0082358F">
    <w:pPr>
      <w:pStyle w:val="Header"/>
      <w:ind w:left="7258" w:right="-1134"/>
      <w:rPr>
        <w:rFonts w:ascii="Open Sans" w:hAnsi="Open Sans"/>
        <w:b/>
        <w:sz w:val="20"/>
        <w:szCs w:val="20"/>
      </w:rPr>
    </w:pPr>
  </w:p>
  <w:p w14:paraId="0EE17382"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The AA</w:t>
    </w:r>
  </w:p>
  <w:p w14:paraId="7A18F985"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Maryland House</w:t>
    </w:r>
  </w:p>
  <w:p w14:paraId="2B296578"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20/21 South William St</w:t>
    </w:r>
  </w:p>
  <w:p w14:paraId="6E2673B3"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Dublin 2</w:t>
    </w:r>
  </w:p>
  <w:p w14:paraId="54318254" w14:textId="77777777" w:rsidR="0082358F" w:rsidRDefault="00823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F75"/>
    <w:multiLevelType w:val="multilevel"/>
    <w:tmpl w:val="774C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77C76"/>
    <w:multiLevelType w:val="multilevel"/>
    <w:tmpl w:val="0FAA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07C3D"/>
    <w:multiLevelType w:val="hybridMultilevel"/>
    <w:tmpl w:val="BB682F68"/>
    <w:lvl w:ilvl="0" w:tplc="DB3AF356">
      <w:start w:val="2021"/>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322E7A"/>
    <w:multiLevelType w:val="multilevel"/>
    <w:tmpl w:val="706E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93CDC"/>
    <w:multiLevelType w:val="multilevel"/>
    <w:tmpl w:val="1C08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276A9"/>
    <w:multiLevelType w:val="hybridMultilevel"/>
    <w:tmpl w:val="ED7897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8BF1962"/>
    <w:multiLevelType w:val="multilevel"/>
    <w:tmpl w:val="0068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0765E"/>
    <w:multiLevelType w:val="hybridMultilevel"/>
    <w:tmpl w:val="1EF85EC6"/>
    <w:lvl w:ilvl="0" w:tplc="7C4CF420">
      <w:start w:val="1"/>
      <w:numFmt w:val="decimal"/>
      <w:lvlText w:val="%1)"/>
      <w:lvlJc w:val="left"/>
      <w:pPr>
        <w:ind w:left="644" w:hanging="360"/>
      </w:pPr>
      <w:rPr>
        <w:b/>
      </w:r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8" w15:restartNumberingAfterBreak="0">
    <w:nsid w:val="1C7C09BC"/>
    <w:multiLevelType w:val="multilevel"/>
    <w:tmpl w:val="388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05A64"/>
    <w:multiLevelType w:val="multilevel"/>
    <w:tmpl w:val="D4DE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03297"/>
    <w:multiLevelType w:val="multilevel"/>
    <w:tmpl w:val="EC14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3075F"/>
    <w:multiLevelType w:val="multilevel"/>
    <w:tmpl w:val="FFEE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D80360"/>
    <w:multiLevelType w:val="hybridMultilevel"/>
    <w:tmpl w:val="49CED3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3" w15:restartNumberingAfterBreak="0">
    <w:nsid w:val="2F005FE7"/>
    <w:multiLevelType w:val="multilevel"/>
    <w:tmpl w:val="B650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718B8"/>
    <w:multiLevelType w:val="hybridMultilevel"/>
    <w:tmpl w:val="EEE204D0"/>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54D0668"/>
    <w:multiLevelType w:val="multilevel"/>
    <w:tmpl w:val="FCFA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D84496"/>
    <w:multiLevelType w:val="hybridMultilevel"/>
    <w:tmpl w:val="CF00D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64DA3"/>
    <w:multiLevelType w:val="multilevel"/>
    <w:tmpl w:val="4B22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FD637D"/>
    <w:multiLevelType w:val="hybridMultilevel"/>
    <w:tmpl w:val="D75A4DC4"/>
    <w:lvl w:ilvl="0" w:tplc="18090001">
      <w:start w:val="1"/>
      <w:numFmt w:val="bullet"/>
      <w:lvlText w:val=""/>
      <w:lvlJc w:val="left"/>
      <w:pPr>
        <w:ind w:left="36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3EA165C6"/>
    <w:multiLevelType w:val="multilevel"/>
    <w:tmpl w:val="7398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12343"/>
    <w:multiLevelType w:val="multilevel"/>
    <w:tmpl w:val="F6D2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385049"/>
    <w:multiLevelType w:val="hybridMultilevel"/>
    <w:tmpl w:val="2CFE86E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837226E"/>
    <w:multiLevelType w:val="multilevel"/>
    <w:tmpl w:val="18F23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CB012B"/>
    <w:multiLevelType w:val="multilevel"/>
    <w:tmpl w:val="E096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5B3B3C"/>
    <w:multiLevelType w:val="hybridMultilevel"/>
    <w:tmpl w:val="69C08BB4"/>
    <w:lvl w:ilvl="0" w:tplc="DB3AF356">
      <w:start w:val="2021"/>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03E1415"/>
    <w:multiLevelType w:val="multilevel"/>
    <w:tmpl w:val="29B6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D40983"/>
    <w:multiLevelType w:val="multilevel"/>
    <w:tmpl w:val="3AE02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C57A92"/>
    <w:multiLevelType w:val="hybridMultilevel"/>
    <w:tmpl w:val="04EE57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6B31CC9"/>
    <w:multiLevelType w:val="hybridMultilevel"/>
    <w:tmpl w:val="ED5E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60688E"/>
    <w:multiLevelType w:val="hybridMultilevel"/>
    <w:tmpl w:val="D2BE53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A371FD2"/>
    <w:multiLevelType w:val="hybridMultilevel"/>
    <w:tmpl w:val="02FCD59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1" w15:restartNumberingAfterBreak="0">
    <w:nsid w:val="6CD160D1"/>
    <w:multiLevelType w:val="hybridMultilevel"/>
    <w:tmpl w:val="16EA7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A519B0"/>
    <w:multiLevelType w:val="hybridMultilevel"/>
    <w:tmpl w:val="41FA6F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3" w15:restartNumberingAfterBreak="0">
    <w:nsid w:val="774A2BC2"/>
    <w:multiLevelType w:val="hybridMultilevel"/>
    <w:tmpl w:val="FD58B2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872305679">
    <w:abstractNumId w:val="21"/>
  </w:num>
  <w:num w:numId="2" w16cid:durableId="958756488">
    <w:abstractNumId w:val="2"/>
  </w:num>
  <w:num w:numId="3" w16cid:durableId="834567255">
    <w:abstractNumId w:val="24"/>
  </w:num>
  <w:num w:numId="4" w16cid:durableId="889266218">
    <w:abstractNumId w:val="5"/>
  </w:num>
  <w:num w:numId="5" w16cid:durableId="8479118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1928447">
    <w:abstractNumId w:val="27"/>
  </w:num>
  <w:num w:numId="7" w16cid:durableId="1192690479">
    <w:abstractNumId w:val="30"/>
  </w:num>
  <w:num w:numId="8" w16cid:durableId="140394448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596151">
    <w:abstractNumId w:val="32"/>
  </w:num>
  <w:num w:numId="10" w16cid:durableId="1513686907">
    <w:abstractNumId w:val="22"/>
  </w:num>
  <w:num w:numId="11" w16cid:durableId="1244607665">
    <w:abstractNumId w:val="29"/>
  </w:num>
  <w:num w:numId="12" w16cid:durableId="1652783303">
    <w:abstractNumId w:val="7"/>
  </w:num>
  <w:num w:numId="13" w16cid:durableId="148644293">
    <w:abstractNumId w:val="18"/>
  </w:num>
  <w:num w:numId="14" w16cid:durableId="1816096719">
    <w:abstractNumId w:val="14"/>
  </w:num>
  <w:num w:numId="15" w16cid:durableId="258566232">
    <w:abstractNumId w:val="33"/>
  </w:num>
  <w:num w:numId="16" w16cid:durableId="984168190">
    <w:abstractNumId w:val="28"/>
  </w:num>
  <w:num w:numId="17" w16cid:durableId="1678731892">
    <w:abstractNumId w:val="31"/>
  </w:num>
  <w:num w:numId="18" w16cid:durableId="1461650644">
    <w:abstractNumId w:val="12"/>
  </w:num>
  <w:num w:numId="19" w16cid:durableId="825628514">
    <w:abstractNumId w:val="15"/>
  </w:num>
  <w:num w:numId="20" w16cid:durableId="1684014813">
    <w:abstractNumId w:val="13"/>
  </w:num>
  <w:num w:numId="21" w16cid:durableId="2074698760">
    <w:abstractNumId w:val="1"/>
  </w:num>
  <w:num w:numId="22" w16cid:durableId="1516580531">
    <w:abstractNumId w:val="25"/>
  </w:num>
  <w:num w:numId="23" w16cid:durableId="1979678305">
    <w:abstractNumId w:val="17"/>
  </w:num>
  <w:num w:numId="24" w16cid:durableId="1691756286">
    <w:abstractNumId w:val="6"/>
  </w:num>
  <w:num w:numId="25" w16cid:durableId="1200434315">
    <w:abstractNumId w:val="11"/>
  </w:num>
  <w:num w:numId="26" w16cid:durableId="397674994">
    <w:abstractNumId w:val="8"/>
  </w:num>
  <w:num w:numId="27" w16cid:durableId="1855267894">
    <w:abstractNumId w:val="20"/>
  </w:num>
  <w:num w:numId="28" w16cid:durableId="557473503">
    <w:abstractNumId w:val="26"/>
  </w:num>
  <w:num w:numId="29" w16cid:durableId="1954552853">
    <w:abstractNumId w:val="0"/>
  </w:num>
  <w:num w:numId="30" w16cid:durableId="1183012183">
    <w:abstractNumId w:val="4"/>
  </w:num>
  <w:num w:numId="31" w16cid:durableId="1296790544">
    <w:abstractNumId w:val="19"/>
  </w:num>
  <w:num w:numId="32" w16cid:durableId="779640715">
    <w:abstractNumId w:val="23"/>
  </w:num>
  <w:num w:numId="33" w16cid:durableId="1361475318">
    <w:abstractNumId w:val="10"/>
  </w:num>
  <w:num w:numId="34" w16cid:durableId="1019503922">
    <w:abstractNumId w:val="9"/>
  </w:num>
  <w:num w:numId="35" w16cid:durableId="626395705">
    <w:abstractNumId w:val="3"/>
  </w:num>
  <w:num w:numId="36" w16cid:durableId="6343356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8F"/>
    <w:rsid w:val="00004FED"/>
    <w:rsid w:val="00012153"/>
    <w:rsid w:val="00033816"/>
    <w:rsid w:val="000400E4"/>
    <w:rsid w:val="00042FF6"/>
    <w:rsid w:val="000471EC"/>
    <w:rsid w:val="000553A4"/>
    <w:rsid w:val="00055EFC"/>
    <w:rsid w:val="000566B2"/>
    <w:rsid w:val="00060717"/>
    <w:rsid w:val="0006325D"/>
    <w:rsid w:val="00063B65"/>
    <w:rsid w:val="00065E7F"/>
    <w:rsid w:val="000756DC"/>
    <w:rsid w:val="00077DD2"/>
    <w:rsid w:val="00080075"/>
    <w:rsid w:val="000834A7"/>
    <w:rsid w:val="000835BD"/>
    <w:rsid w:val="00084A7B"/>
    <w:rsid w:val="00090406"/>
    <w:rsid w:val="000951A6"/>
    <w:rsid w:val="000959DF"/>
    <w:rsid w:val="000A4CD3"/>
    <w:rsid w:val="000B0EA6"/>
    <w:rsid w:val="000B2F32"/>
    <w:rsid w:val="000C02B7"/>
    <w:rsid w:val="000C42F0"/>
    <w:rsid w:val="000C7C9C"/>
    <w:rsid w:val="000D24EA"/>
    <w:rsid w:val="000E29B3"/>
    <w:rsid w:val="000E38B4"/>
    <w:rsid w:val="000F5F97"/>
    <w:rsid w:val="001001DC"/>
    <w:rsid w:val="00102C7D"/>
    <w:rsid w:val="001060EC"/>
    <w:rsid w:val="00106202"/>
    <w:rsid w:val="001166D4"/>
    <w:rsid w:val="00122504"/>
    <w:rsid w:val="00130B4C"/>
    <w:rsid w:val="00136063"/>
    <w:rsid w:val="00154A94"/>
    <w:rsid w:val="00165034"/>
    <w:rsid w:val="00166ADC"/>
    <w:rsid w:val="00170F73"/>
    <w:rsid w:val="001723FE"/>
    <w:rsid w:val="00175122"/>
    <w:rsid w:val="0017589F"/>
    <w:rsid w:val="0018091D"/>
    <w:rsid w:val="00185379"/>
    <w:rsid w:val="00186383"/>
    <w:rsid w:val="00191294"/>
    <w:rsid w:val="00193875"/>
    <w:rsid w:val="001938C8"/>
    <w:rsid w:val="001A02F5"/>
    <w:rsid w:val="001A2A1B"/>
    <w:rsid w:val="001A49F7"/>
    <w:rsid w:val="001B700B"/>
    <w:rsid w:val="001C03D8"/>
    <w:rsid w:val="001C202E"/>
    <w:rsid w:val="001C487E"/>
    <w:rsid w:val="001C59F3"/>
    <w:rsid w:val="001C776F"/>
    <w:rsid w:val="001C7A13"/>
    <w:rsid w:val="001D2562"/>
    <w:rsid w:val="001E400E"/>
    <w:rsid w:val="00200156"/>
    <w:rsid w:val="002004BE"/>
    <w:rsid w:val="00201017"/>
    <w:rsid w:val="00207E4A"/>
    <w:rsid w:val="002111F9"/>
    <w:rsid w:val="00211940"/>
    <w:rsid w:val="00211C31"/>
    <w:rsid w:val="002127D8"/>
    <w:rsid w:val="00214F05"/>
    <w:rsid w:val="00220A0F"/>
    <w:rsid w:val="00226C8D"/>
    <w:rsid w:val="00232A76"/>
    <w:rsid w:val="002354FA"/>
    <w:rsid w:val="002361BC"/>
    <w:rsid w:val="00244D7B"/>
    <w:rsid w:val="002616E2"/>
    <w:rsid w:val="002617A2"/>
    <w:rsid w:val="00261813"/>
    <w:rsid w:val="00274D10"/>
    <w:rsid w:val="00276D95"/>
    <w:rsid w:val="00287069"/>
    <w:rsid w:val="00290E89"/>
    <w:rsid w:val="00291E37"/>
    <w:rsid w:val="00293064"/>
    <w:rsid w:val="0029436D"/>
    <w:rsid w:val="002A6962"/>
    <w:rsid w:val="002A7690"/>
    <w:rsid w:val="002B25EB"/>
    <w:rsid w:val="002B2FBF"/>
    <w:rsid w:val="002B458B"/>
    <w:rsid w:val="002B5047"/>
    <w:rsid w:val="002B5DAB"/>
    <w:rsid w:val="002C2A21"/>
    <w:rsid w:val="002C602C"/>
    <w:rsid w:val="002D2B07"/>
    <w:rsid w:val="002D673F"/>
    <w:rsid w:val="002E35DB"/>
    <w:rsid w:val="002E5C3D"/>
    <w:rsid w:val="002F1A52"/>
    <w:rsid w:val="002F458F"/>
    <w:rsid w:val="003014DE"/>
    <w:rsid w:val="00301828"/>
    <w:rsid w:val="003052D9"/>
    <w:rsid w:val="00311012"/>
    <w:rsid w:val="00311C34"/>
    <w:rsid w:val="003140B2"/>
    <w:rsid w:val="00316F44"/>
    <w:rsid w:val="00320E41"/>
    <w:rsid w:val="003236D7"/>
    <w:rsid w:val="003265CC"/>
    <w:rsid w:val="0033139C"/>
    <w:rsid w:val="00332ED4"/>
    <w:rsid w:val="00335832"/>
    <w:rsid w:val="003379E3"/>
    <w:rsid w:val="00341141"/>
    <w:rsid w:val="0034184E"/>
    <w:rsid w:val="00343246"/>
    <w:rsid w:val="00343A30"/>
    <w:rsid w:val="0035740F"/>
    <w:rsid w:val="00362541"/>
    <w:rsid w:val="003644C1"/>
    <w:rsid w:val="003707A3"/>
    <w:rsid w:val="0037132C"/>
    <w:rsid w:val="00376722"/>
    <w:rsid w:val="00382ED8"/>
    <w:rsid w:val="00383073"/>
    <w:rsid w:val="003833DA"/>
    <w:rsid w:val="003834F3"/>
    <w:rsid w:val="00385369"/>
    <w:rsid w:val="00386381"/>
    <w:rsid w:val="00394DFF"/>
    <w:rsid w:val="003A0F75"/>
    <w:rsid w:val="003A161F"/>
    <w:rsid w:val="003A17D1"/>
    <w:rsid w:val="003A196B"/>
    <w:rsid w:val="003A4802"/>
    <w:rsid w:val="003A5182"/>
    <w:rsid w:val="003B3368"/>
    <w:rsid w:val="003C09DB"/>
    <w:rsid w:val="003C6C01"/>
    <w:rsid w:val="003D1782"/>
    <w:rsid w:val="003E440B"/>
    <w:rsid w:val="003E685D"/>
    <w:rsid w:val="003F3F19"/>
    <w:rsid w:val="003F6712"/>
    <w:rsid w:val="004031FD"/>
    <w:rsid w:val="00403553"/>
    <w:rsid w:val="0040486C"/>
    <w:rsid w:val="00407D44"/>
    <w:rsid w:val="004110FB"/>
    <w:rsid w:val="00411D69"/>
    <w:rsid w:val="00412D3D"/>
    <w:rsid w:val="00413B74"/>
    <w:rsid w:val="00420DB7"/>
    <w:rsid w:val="00421D60"/>
    <w:rsid w:val="00426C07"/>
    <w:rsid w:val="00431735"/>
    <w:rsid w:val="00445D62"/>
    <w:rsid w:val="00454445"/>
    <w:rsid w:val="00470334"/>
    <w:rsid w:val="00473DB4"/>
    <w:rsid w:val="00481F7D"/>
    <w:rsid w:val="00483E35"/>
    <w:rsid w:val="00484C94"/>
    <w:rsid w:val="004934A4"/>
    <w:rsid w:val="004A4A8B"/>
    <w:rsid w:val="004A508D"/>
    <w:rsid w:val="004B19D5"/>
    <w:rsid w:val="004B299A"/>
    <w:rsid w:val="004C19FC"/>
    <w:rsid w:val="004D2136"/>
    <w:rsid w:val="004D274E"/>
    <w:rsid w:val="004D4277"/>
    <w:rsid w:val="004D4F09"/>
    <w:rsid w:val="004D4FF4"/>
    <w:rsid w:val="004D5D0C"/>
    <w:rsid w:val="004E5945"/>
    <w:rsid w:val="004F0B97"/>
    <w:rsid w:val="004F5A79"/>
    <w:rsid w:val="00500515"/>
    <w:rsid w:val="0050535E"/>
    <w:rsid w:val="00510A1F"/>
    <w:rsid w:val="0051334D"/>
    <w:rsid w:val="005160ED"/>
    <w:rsid w:val="00525817"/>
    <w:rsid w:val="00526A89"/>
    <w:rsid w:val="00526F37"/>
    <w:rsid w:val="00540D3F"/>
    <w:rsid w:val="00540EC2"/>
    <w:rsid w:val="005417E0"/>
    <w:rsid w:val="005444CA"/>
    <w:rsid w:val="005469DA"/>
    <w:rsid w:val="005528ED"/>
    <w:rsid w:val="00554230"/>
    <w:rsid w:val="00556639"/>
    <w:rsid w:val="005579EF"/>
    <w:rsid w:val="00563142"/>
    <w:rsid w:val="00565904"/>
    <w:rsid w:val="005706FF"/>
    <w:rsid w:val="0057129F"/>
    <w:rsid w:val="00572EA0"/>
    <w:rsid w:val="005817DF"/>
    <w:rsid w:val="00586064"/>
    <w:rsid w:val="00592253"/>
    <w:rsid w:val="00594669"/>
    <w:rsid w:val="00594AB9"/>
    <w:rsid w:val="00597271"/>
    <w:rsid w:val="00597645"/>
    <w:rsid w:val="005B2467"/>
    <w:rsid w:val="005B3AB8"/>
    <w:rsid w:val="005B402F"/>
    <w:rsid w:val="005B58BA"/>
    <w:rsid w:val="005C209A"/>
    <w:rsid w:val="005C4D44"/>
    <w:rsid w:val="005D01CF"/>
    <w:rsid w:val="005D0C95"/>
    <w:rsid w:val="005D45D1"/>
    <w:rsid w:val="005D76B4"/>
    <w:rsid w:val="005E2518"/>
    <w:rsid w:val="005E55C8"/>
    <w:rsid w:val="005F1869"/>
    <w:rsid w:val="005F2E88"/>
    <w:rsid w:val="0060145A"/>
    <w:rsid w:val="006046E4"/>
    <w:rsid w:val="0060732D"/>
    <w:rsid w:val="006128A2"/>
    <w:rsid w:val="0062758A"/>
    <w:rsid w:val="0063038F"/>
    <w:rsid w:val="00630DB9"/>
    <w:rsid w:val="006369C6"/>
    <w:rsid w:val="00652791"/>
    <w:rsid w:val="00666A92"/>
    <w:rsid w:val="00667D4F"/>
    <w:rsid w:val="006707AC"/>
    <w:rsid w:val="006727EB"/>
    <w:rsid w:val="00684C2D"/>
    <w:rsid w:val="00685181"/>
    <w:rsid w:val="00690D0D"/>
    <w:rsid w:val="0069264F"/>
    <w:rsid w:val="006A01E2"/>
    <w:rsid w:val="006A2BE2"/>
    <w:rsid w:val="006A2F61"/>
    <w:rsid w:val="006A5B32"/>
    <w:rsid w:val="006C5DBE"/>
    <w:rsid w:val="006C738F"/>
    <w:rsid w:val="006D42C9"/>
    <w:rsid w:val="006E1A2C"/>
    <w:rsid w:val="006E43CD"/>
    <w:rsid w:val="006F1726"/>
    <w:rsid w:val="006F326C"/>
    <w:rsid w:val="006F52BF"/>
    <w:rsid w:val="00702DC2"/>
    <w:rsid w:val="00714C9B"/>
    <w:rsid w:val="00714D1A"/>
    <w:rsid w:val="0072419F"/>
    <w:rsid w:val="00724599"/>
    <w:rsid w:val="007263FD"/>
    <w:rsid w:val="0074199E"/>
    <w:rsid w:val="0074535D"/>
    <w:rsid w:val="00751AB8"/>
    <w:rsid w:val="0075261F"/>
    <w:rsid w:val="00767D5B"/>
    <w:rsid w:val="00792195"/>
    <w:rsid w:val="00793975"/>
    <w:rsid w:val="00795E28"/>
    <w:rsid w:val="00796FA8"/>
    <w:rsid w:val="007A2BE9"/>
    <w:rsid w:val="007A325C"/>
    <w:rsid w:val="007B23A5"/>
    <w:rsid w:val="007B26D9"/>
    <w:rsid w:val="007B6438"/>
    <w:rsid w:val="007C2886"/>
    <w:rsid w:val="007C44DF"/>
    <w:rsid w:val="007D0139"/>
    <w:rsid w:val="007D7D32"/>
    <w:rsid w:val="007E0D5A"/>
    <w:rsid w:val="007F7DF7"/>
    <w:rsid w:val="00800737"/>
    <w:rsid w:val="00806DD0"/>
    <w:rsid w:val="00810E73"/>
    <w:rsid w:val="008125A4"/>
    <w:rsid w:val="0081698A"/>
    <w:rsid w:val="0082358F"/>
    <w:rsid w:val="00824719"/>
    <w:rsid w:val="00832AFB"/>
    <w:rsid w:val="008363A8"/>
    <w:rsid w:val="00840440"/>
    <w:rsid w:val="00841BAB"/>
    <w:rsid w:val="00854C9B"/>
    <w:rsid w:val="00865228"/>
    <w:rsid w:val="00874AAF"/>
    <w:rsid w:val="008767D0"/>
    <w:rsid w:val="00883BC3"/>
    <w:rsid w:val="00883CB0"/>
    <w:rsid w:val="008916C9"/>
    <w:rsid w:val="00891FB7"/>
    <w:rsid w:val="00893897"/>
    <w:rsid w:val="00897DBF"/>
    <w:rsid w:val="008A7C9A"/>
    <w:rsid w:val="008B5AA7"/>
    <w:rsid w:val="008C6D3E"/>
    <w:rsid w:val="008D00DA"/>
    <w:rsid w:val="008D016A"/>
    <w:rsid w:val="008D5055"/>
    <w:rsid w:val="008E3128"/>
    <w:rsid w:val="008E5C7B"/>
    <w:rsid w:val="008F08DB"/>
    <w:rsid w:val="008F253F"/>
    <w:rsid w:val="008F3D75"/>
    <w:rsid w:val="00901E25"/>
    <w:rsid w:val="00904771"/>
    <w:rsid w:val="00906EEB"/>
    <w:rsid w:val="009617C4"/>
    <w:rsid w:val="00963D3F"/>
    <w:rsid w:val="00981239"/>
    <w:rsid w:val="00982596"/>
    <w:rsid w:val="00983BC3"/>
    <w:rsid w:val="00992936"/>
    <w:rsid w:val="009933A4"/>
    <w:rsid w:val="009A12CC"/>
    <w:rsid w:val="009B18E3"/>
    <w:rsid w:val="009B19A8"/>
    <w:rsid w:val="009B4410"/>
    <w:rsid w:val="009B74AD"/>
    <w:rsid w:val="009C0885"/>
    <w:rsid w:val="009D3B62"/>
    <w:rsid w:val="009E0A75"/>
    <w:rsid w:val="009E462E"/>
    <w:rsid w:val="009F1FA9"/>
    <w:rsid w:val="00A06EAB"/>
    <w:rsid w:val="00A129BB"/>
    <w:rsid w:val="00A21FA7"/>
    <w:rsid w:val="00A22D97"/>
    <w:rsid w:val="00A2413D"/>
    <w:rsid w:val="00A241E0"/>
    <w:rsid w:val="00A250DF"/>
    <w:rsid w:val="00A303AF"/>
    <w:rsid w:val="00A42802"/>
    <w:rsid w:val="00A46B88"/>
    <w:rsid w:val="00A47DAB"/>
    <w:rsid w:val="00A53CC3"/>
    <w:rsid w:val="00A54EC9"/>
    <w:rsid w:val="00A63B5D"/>
    <w:rsid w:val="00A729AB"/>
    <w:rsid w:val="00A73F36"/>
    <w:rsid w:val="00A87559"/>
    <w:rsid w:val="00A906F9"/>
    <w:rsid w:val="00A9070C"/>
    <w:rsid w:val="00A94D1F"/>
    <w:rsid w:val="00A96B94"/>
    <w:rsid w:val="00AA22D3"/>
    <w:rsid w:val="00AB01F7"/>
    <w:rsid w:val="00AB1C7B"/>
    <w:rsid w:val="00AB4F86"/>
    <w:rsid w:val="00AB65AE"/>
    <w:rsid w:val="00AC14D2"/>
    <w:rsid w:val="00AC392B"/>
    <w:rsid w:val="00AE0DE5"/>
    <w:rsid w:val="00AE792A"/>
    <w:rsid w:val="00AF0C08"/>
    <w:rsid w:val="00AF28D7"/>
    <w:rsid w:val="00AF4C64"/>
    <w:rsid w:val="00B06D10"/>
    <w:rsid w:val="00B129D5"/>
    <w:rsid w:val="00B20D2D"/>
    <w:rsid w:val="00B2791D"/>
    <w:rsid w:val="00B36792"/>
    <w:rsid w:val="00B36D28"/>
    <w:rsid w:val="00B43368"/>
    <w:rsid w:val="00B512C9"/>
    <w:rsid w:val="00B53DD9"/>
    <w:rsid w:val="00B61027"/>
    <w:rsid w:val="00B6554E"/>
    <w:rsid w:val="00B72897"/>
    <w:rsid w:val="00B740D9"/>
    <w:rsid w:val="00B7490D"/>
    <w:rsid w:val="00B75FC3"/>
    <w:rsid w:val="00B83A5C"/>
    <w:rsid w:val="00B92346"/>
    <w:rsid w:val="00B954CE"/>
    <w:rsid w:val="00BA7BD6"/>
    <w:rsid w:val="00BB19A8"/>
    <w:rsid w:val="00BB35B9"/>
    <w:rsid w:val="00BB475A"/>
    <w:rsid w:val="00BB6601"/>
    <w:rsid w:val="00BC6992"/>
    <w:rsid w:val="00BE0DF2"/>
    <w:rsid w:val="00BE432A"/>
    <w:rsid w:val="00BF42F2"/>
    <w:rsid w:val="00BF7417"/>
    <w:rsid w:val="00C03322"/>
    <w:rsid w:val="00C1026E"/>
    <w:rsid w:val="00C12386"/>
    <w:rsid w:val="00C240EE"/>
    <w:rsid w:val="00C2728D"/>
    <w:rsid w:val="00C3711E"/>
    <w:rsid w:val="00C37C55"/>
    <w:rsid w:val="00C42063"/>
    <w:rsid w:val="00C456F3"/>
    <w:rsid w:val="00C468D1"/>
    <w:rsid w:val="00C4734B"/>
    <w:rsid w:val="00C530D5"/>
    <w:rsid w:val="00C61DD2"/>
    <w:rsid w:val="00C61F2E"/>
    <w:rsid w:val="00C64C25"/>
    <w:rsid w:val="00C76672"/>
    <w:rsid w:val="00C92CAC"/>
    <w:rsid w:val="00C93ABE"/>
    <w:rsid w:val="00C9497C"/>
    <w:rsid w:val="00C959EC"/>
    <w:rsid w:val="00CA57D0"/>
    <w:rsid w:val="00CB5A7B"/>
    <w:rsid w:val="00CC632A"/>
    <w:rsid w:val="00CD0976"/>
    <w:rsid w:val="00CD2DFE"/>
    <w:rsid w:val="00CD4E2E"/>
    <w:rsid w:val="00CD667F"/>
    <w:rsid w:val="00CD73FA"/>
    <w:rsid w:val="00CE0288"/>
    <w:rsid w:val="00CE2312"/>
    <w:rsid w:val="00CE3EF9"/>
    <w:rsid w:val="00CE4FA6"/>
    <w:rsid w:val="00CF0841"/>
    <w:rsid w:val="00D02120"/>
    <w:rsid w:val="00D044AF"/>
    <w:rsid w:val="00D13A41"/>
    <w:rsid w:val="00D13DBB"/>
    <w:rsid w:val="00D141B5"/>
    <w:rsid w:val="00D14AF5"/>
    <w:rsid w:val="00D27577"/>
    <w:rsid w:val="00D42436"/>
    <w:rsid w:val="00D60618"/>
    <w:rsid w:val="00D62265"/>
    <w:rsid w:val="00D751C8"/>
    <w:rsid w:val="00D75C09"/>
    <w:rsid w:val="00D848F2"/>
    <w:rsid w:val="00D85315"/>
    <w:rsid w:val="00D8584D"/>
    <w:rsid w:val="00D913CF"/>
    <w:rsid w:val="00D92294"/>
    <w:rsid w:val="00D94DBF"/>
    <w:rsid w:val="00DA5952"/>
    <w:rsid w:val="00DB5A5C"/>
    <w:rsid w:val="00DB6A39"/>
    <w:rsid w:val="00DC1D08"/>
    <w:rsid w:val="00DC1F2C"/>
    <w:rsid w:val="00DC68EA"/>
    <w:rsid w:val="00DC6AA4"/>
    <w:rsid w:val="00DE164B"/>
    <w:rsid w:val="00DE45C2"/>
    <w:rsid w:val="00DF6C90"/>
    <w:rsid w:val="00E001FB"/>
    <w:rsid w:val="00E0203E"/>
    <w:rsid w:val="00E03926"/>
    <w:rsid w:val="00E0415F"/>
    <w:rsid w:val="00E04E14"/>
    <w:rsid w:val="00E076B3"/>
    <w:rsid w:val="00E10D87"/>
    <w:rsid w:val="00E1165B"/>
    <w:rsid w:val="00E13523"/>
    <w:rsid w:val="00E15D2A"/>
    <w:rsid w:val="00E16C76"/>
    <w:rsid w:val="00E178B8"/>
    <w:rsid w:val="00E26D6D"/>
    <w:rsid w:val="00E360F9"/>
    <w:rsid w:val="00E36F44"/>
    <w:rsid w:val="00E42DA7"/>
    <w:rsid w:val="00E43299"/>
    <w:rsid w:val="00E47D2A"/>
    <w:rsid w:val="00E53B85"/>
    <w:rsid w:val="00E56B71"/>
    <w:rsid w:val="00E6021A"/>
    <w:rsid w:val="00E7075C"/>
    <w:rsid w:val="00E81B94"/>
    <w:rsid w:val="00E8331B"/>
    <w:rsid w:val="00E8614D"/>
    <w:rsid w:val="00E8676E"/>
    <w:rsid w:val="00E9623D"/>
    <w:rsid w:val="00EA11EE"/>
    <w:rsid w:val="00EA3254"/>
    <w:rsid w:val="00EB1917"/>
    <w:rsid w:val="00EB3F99"/>
    <w:rsid w:val="00EC71D7"/>
    <w:rsid w:val="00ED0810"/>
    <w:rsid w:val="00ED654F"/>
    <w:rsid w:val="00ED7881"/>
    <w:rsid w:val="00EE3647"/>
    <w:rsid w:val="00EE6C62"/>
    <w:rsid w:val="00EE70EE"/>
    <w:rsid w:val="00EE7DB1"/>
    <w:rsid w:val="00EF524A"/>
    <w:rsid w:val="00EF7481"/>
    <w:rsid w:val="00F02B44"/>
    <w:rsid w:val="00F16475"/>
    <w:rsid w:val="00F22634"/>
    <w:rsid w:val="00F22C62"/>
    <w:rsid w:val="00F2356A"/>
    <w:rsid w:val="00F267D9"/>
    <w:rsid w:val="00F3083D"/>
    <w:rsid w:val="00F30DBB"/>
    <w:rsid w:val="00F31EA3"/>
    <w:rsid w:val="00F36FB4"/>
    <w:rsid w:val="00F412F0"/>
    <w:rsid w:val="00F51A24"/>
    <w:rsid w:val="00F5449F"/>
    <w:rsid w:val="00F609FA"/>
    <w:rsid w:val="00F64BFB"/>
    <w:rsid w:val="00F6642A"/>
    <w:rsid w:val="00F66A8B"/>
    <w:rsid w:val="00F821CA"/>
    <w:rsid w:val="00F87256"/>
    <w:rsid w:val="00F97DD7"/>
    <w:rsid w:val="00FA401E"/>
    <w:rsid w:val="00FC00FD"/>
    <w:rsid w:val="00FC2C9F"/>
    <w:rsid w:val="00FD3476"/>
    <w:rsid w:val="00FD41F9"/>
    <w:rsid w:val="00FD4B1B"/>
    <w:rsid w:val="00FD4D84"/>
    <w:rsid w:val="00FD5899"/>
    <w:rsid w:val="00FD5C1C"/>
    <w:rsid w:val="00FE76E1"/>
    <w:rsid w:val="00FF6204"/>
    <w:rsid w:val="00FF795F"/>
    <w:rsid w:val="053F6E46"/>
    <w:rsid w:val="06702302"/>
    <w:rsid w:val="07BD7007"/>
    <w:rsid w:val="07E23191"/>
    <w:rsid w:val="07EB49F8"/>
    <w:rsid w:val="087874B7"/>
    <w:rsid w:val="0C446900"/>
    <w:rsid w:val="0F11995B"/>
    <w:rsid w:val="10BBD7F8"/>
    <w:rsid w:val="1170DBBD"/>
    <w:rsid w:val="12E920C1"/>
    <w:rsid w:val="15119646"/>
    <w:rsid w:val="17142216"/>
    <w:rsid w:val="171BD1DB"/>
    <w:rsid w:val="19ECF3F9"/>
    <w:rsid w:val="1A6665BB"/>
    <w:rsid w:val="1C2EC36A"/>
    <w:rsid w:val="1D1C9B14"/>
    <w:rsid w:val="1D340785"/>
    <w:rsid w:val="208424CE"/>
    <w:rsid w:val="21239DB5"/>
    <w:rsid w:val="22A1AAE8"/>
    <w:rsid w:val="25A6D177"/>
    <w:rsid w:val="25DB2AAE"/>
    <w:rsid w:val="26F518F9"/>
    <w:rsid w:val="27133F30"/>
    <w:rsid w:val="2728CCB5"/>
    <w:rsid w:val="2C6F2798"/>
    <w:rsid w:val="2EC211C7"/>
    <w:rsid w:val="2F30B751"/>
    <w:rsid w:val="2FAEA961"/>
    <w:rsid w:val="3131A4C8"/>
    <w:rsid w:val="347E54DE"/>
    <w:rsid w:val="356AA4A9"/>
    <w:rsid w:val="3883176E"/>
    <w:rsid w:val="3B7979F8"/>
    <w:rsid w:val="3CF202EA"/>
    <w:rsid w:val="414D6A5A"/>
    <w:rsid w:val="416123A8"/>
    <w:rsid w:val="443EEB5A"/>
    <w:rsid w:val="445269D3"/>
    <w:rsid w:val="449FE519"/>
    <w:rsid w:val="458598A3"/>
    <w:rsid w:val="4652E5F5"/>
    <w:rsid w:val="4665A18A"/>
    <w:rsid w:val="4851BB42"/>
    <w:rsid w:val="4DAF3498"/>
    <w:rsid w:val="4DF5744C"/>
    <w:rsid w:val="4F00877E"/>
    <w:rsid w:val="5013DA89"/>
    <w:rsid w:val="51564479"/>
    <w:rsid w:val="52CA6445"/>
    <w:rsid w:val="53829413"/>
    <w:rsid w:val="540170FF"/>
    <w:rsid w:val="54C14F56"/>
    <w:rsid w:val="56CFC4CD"/>
    <w:rsid w:val="57030082"/>
    <w:rsid w:val="576E1C48"/>
    <w:rsid w:val="5782F398"/>
    <w:rsid w:val="57DCEA35"/>
    <w:rsid w:val="58135C14"/>
    <w:rsid w:val="585D6BBB"/>
    <w:rsid w:val="5881347D"/>
    <w:rsid w:val="5B4755C3"/>
    <w:rsid w:val="5EAB6EAF"/>
    <w:rsid w:val="5ED85D7A"/>
    <w:rsid w:val="5FD6DDDE"/>
    <w:rsid w:val="6072A1A7"/>
    <w:rsid w:val="60D7E33E"/>
    <w:rsid w:val="62302709"/>
    <w:rsid w:val="660DBE82"/>
    <w:rsid w:val="66493A71"/>
    <w:rsid w:val="67CB8CD8"/>
    <w:rsid w:val="697B136D"/>
    <w:rsid w:val="6A5EE525"/>
    <w:rsid w:val="6D471AF6"/>
    <w:rsid w:val="6FC05C74"/>
    <w:rsid w:val="6FF7824C"/>
    <w:rsid w:val="70779576"/>
    <w:rsid w:val="71F61259"/>
    <w:rsid w:val="757AD496"/>
    <w:rsid w:val="77D0E90F"/>
    <w:rsid w:val="77E35B5E"/>
    <w:rsid w:val="78F7CD94"/>
    <w:rsid w:val="7AC3DE0E"/>
    <w:rsid w:val="7B1C62A4"/>
    <w:rsid w:val="7D99ACFE"/>
    <w:rsid w:val="7E03D094"/>
    <w:rsid w:val="7ED7708E"/>
    <w:rsid w:val="7F17AA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D8ECE"/>
  <w15:chartTrackingRefBased/>
  <w15:docId w15:val="{BF8D4BB5-E6C9-41F3-A1A5-632DDA2B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518"/>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AAF"/>
  </w:style>
  <w:style w:type="paragraph" w:styleId="Footer">
    <w:name w:val="footer"/>
    <w:basedOn w:val="Normal"/>
    <w:link w:val="FooterChar"/>
    <w:uiPriority w:val="99"/>
    <w:unhideWhenUsed/>
    <w:rsid w:val="00874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AAF"/>
  </w:style>
  <w:style w:type="paragraph" w:styleId="NoSpacing">
    <w:name w:val="No Spacing"/>
    <w:uiPriority w:val="1"/>
    <w:qFormat/>
    <w:rsid w:val="00A42802"/>
    <w:pPr>
      <w:spacing w:after="0" w:line="240" w:lineRule="auto"/>
    </w:pPr>
  </w:style>
  <w:style w:type="character" w:styleId="Hyperlink">
    <w:name w:val="Hyperlink"/>
    <w:basedOn w:val="DefaultParagraphFont"/>
    <w:uiPriority w:val="99"/>
    <w:unhideWhenUsed/>
    <w:rsid w:val="005E2518"/>
    <w:rPr>
      <w:color w:val="0000FF"/>
      <w:u w:val="single"/>
    </w:rPr>
  </w:style>
  <w:style w:type="character" w:styleId="UnresolvedMention">
    <w:name w:val="Unresolved Mention"/>
    <w:basedOn w:val="DefaultParagraphFont"/>
    <w:uiPriority w:val="99"/>
    <w:semiHidden/>
    <w:unhideWhenUsed/>
    <w:rsid w:val="00122504"/>
    <w:rPr>
      <w:color w:val="605E5C"/>
      <w:shd w:val="clear" w:color="auto" w:fill="E1DFDD"/>
    </w:rPr>
  </w:style>
  <w:style w:type="character" w:styleId="CommentReference">
    <w:name w:val="annotation reference"/>
    <w:uiPriority w:val="99"/>
    <w:semiHidden/>
    <w:unhideWhenUsed/>
    <w:rsid w:val="002E5C3D"/>
    <w:rPr>
      <w:sz w:val="16"/>
      <w:szCs w:val="16"/>
    </w:rPr>
  </w:style>
  <w:style w:type="paragraph" w:styleId="CommentText">
    <w:name w:val="annotation text"/>
    <w:basedOn w:val="Normal"/>
    <w:link w:val="CommentTextChar"/>
    <w:uiPriority w:val="99"/>
    <w:semiHidden/>
    <w:unhideWhenUsed/>
    <w:rsid w:val="002E5C3D"/>
    <w:pPr>
      <w:adjustRightInd w:val="0"/>
      <w:spacing w:after="0" w:line="240" w:lineRule="auto"/>
      <w:jc w:val="both"/>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2E5C3D"/>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2E5C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C3D"/>
    <w:rPr>
      <w:rFonts w:ascii="Segoe UI" w:hAnsi="Segoe UI" w:cs="Segoe UI"/>
      <w:sz w:val="18"/>
      <w:szCs w:val="18"/>
    </w:rPr>
  </w:style>
  <w:style w:type="paragraph" w:styleId="ListParagraph">
    <w:name w:val="List Paragraph"/>
    <w:basedOn w:val="Normal"/>
    <w:uiPriority w:val="34"/>
    <w:qFormat/>
    <w:rsid w:val="00702DC2"/>
    <w:pPr>
      <w:spacing w:after="0" w:line="240" w:lineRule="auto"/>
      <w:ind w:left="720"/>
      <w:contextualSpacing/>
    </w:pPr>
    <w:rPr>
      <w:rFonts w:ascii="Book Antiqua" w:eastAsia="Times New Roman" w:hAnsi="Book Antiqua" w:cs="Times New Roman"/>
      <w:szCs w:val="20"/>
      <w:lang w:val="en-US"/>
    </w:rPr>
  </w:style>
  <w:style w:type="table" w:styleId="TableGrid">
    <w:name w:val="Table Grid"/>
    <w:basedOn w:val="TableNormal"/>
    <w:rsid w:val="00702DC2"/>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B4F8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AB4F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4D27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10751">
      <w:bodyDiv w:val="1"/>
      <w:marLeft w:val="0"/>
      <w:marRight w:val="0"/>
      <w:marTop w:val="0"/>
      <w:marBottom w:val="0"/>
      <w:divBdr>
        <w:top w:val="none" w:sz="0" w:space="0" w:color="auto"/>
        <w:left w:val="none" w:sz="0" w:space="0" w:color="auto"/>
        <w:bottom w:val="none" w:sz="0" w:space="0" w:color="auto"/>
        <w:right w:val="none" w:sz="0" w:space="0" w:color="auto"/>
      </w:divBdr>
    </w:div>
    <w:div w:id="999041584">
      <w:bodyDiv w:val="1"/>
      <w:marLeft w:val="0"/>
      <w:marRight w:val="0"/>
      <w:marTop w:val="0"/>
      <w:marBottom w:val="0"/>
      <w:divBdr>
        <w:top w:val="none" w:sz="0" w:space="0" w:color="auto"/>
        <w:left w:val="none" w:sz="0" w:space="0" w:color="auto"/>
        <w:bottom w:val="none" w:sz="0" w:space="0" w:color="auto"/>
        <w:right w:val="none" w:sz="0" w:space="0" w:color="auto"/>
      </w:divBdr>
    </w:div>
    <w:div w:id="1029918778">
      <w:bodyDiv w:val="1"/>
      <w:marLeft w:val="0"/>
      <w:marRight w:val="0"/>
      <w:marTop w:val="0"/>
      <w:marBottom w:val="0"/>
      <w:divBdr>
        <w:top w:val="none" w:sz="0" w:space="0" w:color="auto"/>
        <w:left w:val="none" w:sz="0" w:space="0" w:color="auto"/>
        <w:bottom w:val="none" w:sz="0" w:space="0" w:color="auto"/>
        <w:right w:val="none" w:sz="0" w:space="0" w:color="auto"/>
      </w:divBdr>
    </w:div>
    <w:div w:id="1044408546">
      <w:bodyDiv w:val="1"/>
      <w:marLeft w:val="0"/>
      <w:marRight w:val="0"/>
      <w:marTop w:val="0"/>
      <w:marBottom w:val="0"/>
      <w:divBdr>
        <w:top w:val="none" w:sz="0" w:space="0" w:color="auto"/>
        <w:left w:val="none" w:sz="0" w:space="0" w:color="auto"/>
        <w:bottom w:val="none" w:sz="0" w:space="0" w:color="auto"/>
        <w:right w:val="none" w:sz="0" w:space="0" w:color="auto"/>
      </w:divBdr>
    </w:div>
    <w:div w:id="1351488776">
      <w:bodyDiv w:val="1"/>
      <w:marLeft w:val="0"/>
      <w:marRight w:val="0"/>
      <w:marTop w:val="0"/>
      <w:marBottom w:val="0"/>
      <w:divBdr>
        <w:top w:val="none" w:sz="0" w:space="0" w:color="auto"/>
        <w:left w:val="none" w:sz="0" w:space="0" w:color="auto"/>
        <w:bottom w:val="none" w:sz="0" w:space="0" w:color="auto"/>
        <w:right w:val="none" w:sz="0" w:space="0" w:color="auto"/>
      </w:divBdr>
    </w:div>
    <w:div w:id="1629432886">
      <w:bodyDiv w:val="1"/>
      <w:marLeft w:val="0"/>
      <w:marRight w:val="0"/>
      <w:marTop w:val="0"/>
      <w:marBottom w:val="0"/>
      <w:divBdr>
        <w:top w:val="none" w:sz="0" w:space="0" w:color="auto"/>
        <w:left w:val="none" w:sz="0" w:space="0" w:color="auto"/>
        <w:bottom w:val="none" w:sz="0" w:space="0" w:color="auto"/>
        <w:right w:val="none" w:sz="0" w:space="0" w:color="auto"/>
      </w:divBdr>
    </w:div>
    <w:div w:id="1645500764">
      <w:bodyDiv w:val="1"/>
      <w:marLeft w:val="0"/>
      <w:marRight w:val="0"/>
      <w:marTop w:val="0"/>
      <w:marBottom w:val="0"/>
      <w:divBdr>
        <w:top w:val="none" w:sz="0" w:space="0" w:color="auto"/>
        <w:left w:val="none" w:sz="0" w:space="0" w:color="auto"/>
        <w:bottom w:val="none" w:sz="0" w:space="0" w:color="auto"/>
        <w:right w:val="none" w:sz="0" w:space="0" w:color="auto"/>
      </w:divBdr>
    </w:div>
    <w:div w:id="1911962444">
      <w:bodyDiv w:val="1"/>
      <w:marLeft w:val="0"/>
      <w:marRight w:val="0"/>
      <w:marTop w:val="0"/>
      <w:marBottom w:val="0"/>
      <w:divBdr>
        <w:top w:val="none" w:sz="0" w:space="0" w:color="auto"/>
        <w:left w:val="none" w:sz="0" w:space="0" w:color="auto"/>
        <w:bottom w:val="none" w:sz="0" w:space="0" w:color="auto"/>
        <w:right w:val="none" w:sz="0" w:space="0" w:color="auto"/>
      </w:divBdr>
    </w:div>
    <w:div w:id="197613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aa.ie/car-insurance.aspx?gclid=EAIaIQobChMIy8HAjY7u9QIVhO3tCh30wwDNEAAYASAAEgKjCPD_Bw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rigfi\Desktop\Fionnuala's%20Desktop\Headed%20Paper\AA%20Headed%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AA Headed Paper Template</Template>
  <TotalTime>267</TotalTime>
  <Pages>2</Pages>
  <Words>815</Words>
  <Characters>4651</Characters>
  <Application>Microsoft Office Word</Application>
  <DocSecurity>0</DocSecurity>
  <Lines>38</Lines>
  <Paragraphs>10</Paragraphs>
  <ScaleCrop>false</ScaleCrop>
  <Company/>
  <LinksUpToDate>false</LinksUpToDate>
  <CharactersWithSpaces>5456</CharactersWithSpaces>
  <SharedDoc>false</SharedDoc>
  <HLinks>
    <vt:vector size="6" baseType="variant">
      <vt:variant>
        <vt:i4>2359302</vt:i4>
      </vt:variant>
      <vt:variant>
        <vt:i4>0</vt:i4>
      </vt:variant>
      <vt:variant>
        <vt:i4>0</vt:i4>
      </vt:variant>
      <vt:variant>
        <vt:i4>5</vt:i4>
      </vt:variant>
      <vt:variant>
        <vt:lpwstr>https://www.theaa.ie/car-insurance.aspx?gclid=EAIaIQobChMIy8HAjY7u9QIVhO3tCh30wwDNEAAYASAAEgKjCPD_BwE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Browne</dc:creator>
  <cp:keywords/>
  <dc:description/>
  <cp:lastModifiedBy>Smith, Donal</cp:lastModifiedBy>
  <cp:revision>93</cp:revision>
  <cp:lastPrinted>2024-09-04T14:56:00Z</cp:lastPrinted>
  <dcterms:created xsi:type="dcterms:W3CDTF">2026-08-18T08:49:00Z</dcterms:created>
  <dcterms:modified xsi:type="dcterms:W3CDTF">2026-08-18T13:15:00Z</dcterms:modified>
</cp:coreProperties>
</file>